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spacing w:line="360" w:lineRule="auto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Hans" w:bidi="ar"/>
        </w:rPr>
        <w:t>专业教学资源</w:t>
      </w:r>
      <w:r>
        <w:rPr>
          <w:rFonts w:hint="eastAsia" w:ascii="宋体" w:hAnsi="宋体" w:cs="宋体"/>
          <w:kern w:val="0"/>
          <w:szCs w:val="21"/>
          <w:lang w:eastAsia="zh-CN" w:bidi="ar"/>
        </w:rPr>
        <w:t>采购清单</w:t>
      </w:r>
    </w:p>
    <w:tbl>
      <w:tblPr>
        <w:tblStyle w:val="4"/>
        <w:tblW w:w="10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018"/>
        <w:gridCol w:w="487"/>
        <w:gridCol w:w="421"/>
        <w:gridCol w:w="6433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86" w:type="dxa"/>
            <w:vAlign w:val="center"/>
          </w:tcPr>
          <w:p>
            <w:pPr>
              <w:pStyle w:val="2"/>
            </w:pPr>
          </w:p>
        </w:tc>
        <w:tc>
          <w:tcPr>
            <w:tcW w:w="1018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标的的名称</w:t>
            </w:r>
          </w:p>
        </w:tc>
        <w:tc>
          <w:tcPr>
            <w:tcW w:w="48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6433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技术需求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总价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86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Hans" w:bidi="ar"/>
              </w:rPr>
              <w:t>专业教学资源</w:t>
            </w:r>
          </w:p>
        </w:tc>
        <w:tc>
          <w:tcPr>
            <w:tcW w:w="4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64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int="eastAsia"/>
                <w:b/>
                <w:bCs/>
                <w:lang w:eastAsia="zh-Hans"/>
              </w:rPr>
              <w:t>整体</w:t>
            </w:r>
            <w:r>
              <w:rPr>
                <w:rFonts w:hint="eastAsia"/>
                <w:b/>
                <w:bCs/>
              </w:rPr>
              <w:t>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需包含以下资源内容：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1.提供宣传片录制和后期制作：1个，1</w:t>
            </w:r>
            <w:r>
              <w:t>0</w:t>
            </w:r>
            <w:r>
              <w:rPr>
                <w:rFonts w:hint="eastAsia"/>
              </w:rPr>
              <w:t>分钟左右。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2.教学视频资源：3个，单个视频时长4-10分钟左右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二、课程策划要求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服务商提供课程策划服务，为缺乏课程制作经验的教师提供完善的支撑保障。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（1）前期策划。包含课程总体的内容梳理，协助教师分割知识点，理清知识脉络关系结构，按照课程特点进行知识点的分节与编排，并根据课程面对的受众调整内容的重点与难度。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（2）呈现形式策划。从专业艺术设计的角度对课程整体风格进行视觉呈现设计。包括拍摄形式，拍摄场景，构图、色彩和机位景别的设计；画面的版式设计，PPT美化设计，文字排版设计，主讲形象设计；片头片尾，包装特效风格设计。根据脚本进行具体环节设计，包括PPT注释勾画，二三维动画，图文资料及情景短剧的设计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（3）摄制策划。与课程主讲就表现形式进行沟通，确定拍摄时间及制作周期，合理安排拍摄及制作人员按照呈现形式方案进行课程的摄制及调整，满足主讲与相关方的制作要求意见，直至定稿。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</w:pPr>
            <w:r>
              <w:rPr>
                <w:rFonts w:hint="eastAsia"/>
              </w:rPr>
              <w:t>（4）制作策划。依据确定的课程形式。制定周详的视频拍摄制作计划，合理配备各环节负责人员，配合主讲以高效准确的制作流程，按期完成全部课程视频，并确保质量与样片一致。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三、设备及场地要求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（1）</w:t>
            </w:r>
            <w:r>
              <w:rPr>
                <w:rFonts w:hint="eastAsia"/>
              </w:rPr>
              <w:t>供应商</w:t>
            </w:r>
            <w:r>
              <w:rPr>
                <w:rFonts w:hint="eastAsia"/>
                <w:lang w:eastAsia="zh-Hans"/>
              </w:rPr>
              <w:t>提供全部课程录制和后期制作设备，主要拍摄设备应符合下列要求：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摄像设备：广播级全高清数字一体化摄录机（至少双机位）；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录音设备：广播级话筒及音频处理设备；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灯光设备：专业影视摄影灯、LED补光灯及柔光系统；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其他设备：辅助记忆设备（提词器）。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后期制作设备：专业影视工作站、专业剪辑、调色台、专业三维动画合成软件、电影级渲染器。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（2）</w:t>
            </w:r>
            <w:r>
              <w:rPr>
                <w:rFonts w:hint="eastAsia"/>
              </w:rPr>
              <w:t>供应商</w:t>
            </w:r>
            <w:r>
              <w:rPr>
                <w:rFonts w:hint="eastAsia"/>
                <w:lang w:eastAsia="zh-Hans"/>
              </w:rPr>
              <w:t>的拍摄场地及环境应符合下列要求：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如由学校提供拍摄场地，供应商应根据拍摄内容的需要，搭建符合不同课程特点的教学场景，以方便用于课程拍摄制作。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四、实施服务要求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供应商</w:t>
            </w:r>
            <w:r>
              <w:rPr>
                <w:rFonts w:hint="eastAsia" w:ascii="宋体" w:hAnsi="宋体"/>
                <w:szCs w:val="21"/>
              </w:rPr>
              <w:t>必须保证在服务期间提供的所有课程完全满足校方的高质量要求，如不满足，应及时更改和提升，直至满足要求为止。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1.项目制作团队要求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拥有高效稳定的前期拍摄团队，和技术精良、能够完美展现所制作课程内容特点的后期制作团队，团队分工明确，责任到人。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2.项目实施方案确立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项目团队全程参与课程设计，在拍摄之前与教学团队就课程脚本提案做充分沟通。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3.项目专题讨论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讨论项目专题，形成策划方案，为主讲教师设计提供分镜脚本及优质的展现形式，协助教师梳理知识点、收集整理相关资料。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4.教学设计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包含课程设计、脚本设计、课件设计、背景设计、动画设计。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5.样片制作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在项目正式实施前，先拍摄并制作样片。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6.专家评审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学校成立专家组对课程内容、设计方案和样片进行评审，通过后方可开始启动课程制作项目。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7.课程制作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正式课程的制作完全遵循样片制作形式，制作水准不低于样片质量。确保项目高效、有序的进行，保证校方在规定期限内能够将课程上线。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8.质量检查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每门课程制作完成后，中标供应商须进行三轮质量管控审核。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一审：由课程编辑对课程成品进行全面自查；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二审：由课程经理对课程成品进行审查；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三审：项目负责人在二审的基础上，对课程进行全局把关，最终审查。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9.课程验收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成交人将三审通过的课程成品提交给学校进行审核，学校明确提出修改意见，根据修改意见制作方须进行修改，然后提交给学校再次审核，直至学校审核通过。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五、</w:t>
            </w:r>
            <w:r>
              <w:rPr>
                <w:rFonts w:hint="eastAsia" w:ascii="宋体" w:hAnsi="宋体"/>
                <w:b/>
                <w:bCs/>
                <w:szCs w:val="21"/>
              </w:rPr>
              <w:t>详细技术指标要求</w:t>
            </w:r>
          </w:p>
          <w:p>
            <w:pPr>
              <w:adjustRightInd w:val="0"/>
              <w:snapToGrid w:val="0"/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1.视频类素材指标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"/>
              <w:gridCol w:w="1197"/>
              <w:gridCol w:w="4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分类项目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技术指标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视频长度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视频资源时长8-10分钟左右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视频编码方式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H.264.mp4（视频压缩采用H.264 编码方式，封装格式采用MP4）。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视频分辨率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1.存档片不低于1920x1080像素（16:9），逐行扫描；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2.网络上传片不低于1080*720像素；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3.如高清视频文件过大，还同时需要分辨率不低于720*480像素的标清视频文件。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视频帧率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25 fps（fps:每秒帧数）。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视频码率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存档版本不低于8Mbps，网络发布版本不低于2Mbps。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图像效果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1.白平衡正确，无明显偏色（特效除外），无明显色差。图像不过亮、不过暗；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2.人、物移动时无拖影耀光现象；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3.图像信噪比不低于55dB，无明显杂波；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4.全片图像同步性能稳定，无失帧现象，图像无抖动跳跃，色彩无突变，编辑点处图像稳定；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5.无其它图像质量问题。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音频格式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双声道，线性高级音频编码格式，Linear AAC（MPEG-4 Part3）。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音频采样率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采样率不低于44.1KHz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音频码率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存档不低于1.4Mbps，网络上传码流率不低于128Kbps。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音频信噪比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1.不低于48db；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2.电平指标：-2db — -8db。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声音效果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1.声音和画面同步，无交流声或其他杂音等缺陷，无明显失真、放音过冲、过弱；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2.伴音清晰、饱满、圆润，无失真、噪音杂音干扰、音量忽大忽小现象；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3.解说声与现场声、背景音乐无明显比例失调；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4.无其它声音质量问题。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剪辑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1.剪辑剪辑流畅，无生硬镜头，无空白帧，转场特效明确、自然。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2.突出镜头美感，平面构图合理。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字幕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1.字幕要使用符合国家标准的规范字，不出现繁体字、异体字（国家规定的除外）、错别字；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2.字幕无口述性逻辑错误，单行显示；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3.字幕的字体、大小、色彩搭配、摆放位置、停留时间、出入屏方式力求与其他要素〔画面、解说词、音乐）配合适当，不破坏原有画面；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4.字幕不能固定加在视频上，必须以单独的 SRT 文件格式提供；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5.字幕采用UTF-8编码，时间轴准确，字幕出现时间与视频声音一致，音频对轨误差不超过500毫秒。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片头片尾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1.片头或片尾的长度不超过20秒；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2.片头或片尾应使用体现课程所属院校、机构特色的素材；</w:t>
                  </w:r>
                </w:p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3.片头或片尾中应出现明显、不失真的课程所属院校、机构的字样和标志。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视频Logo</w:t>
                  </w:r>
                </w:p>
              </w:tc>
              <w:tc>
                <w:tcPr>
                  <w:tcW w:w="4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6"/>
                    <w:spacing w:after="0" w:afterLines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视频的相应位置应加上课程所属院校、机构统一设计的Logo 标志，表示应明显且不影响正常视频内容。</w:t>
                  </w:r>
                </w:p>
              </w:tc>
            </w:tr>
          </w:tbl>
          <w:p>
            <w:pPr>
              <w:pStyle w:val="3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45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合计（元）：</w:t>
            </w: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</w:tbl>
    <w:p>
      <w:pPr>
        <w:pStyle w:val="2"/>
        <w:ind w:left="0" w:leftChars="0" w:firstLine="2520" w:firstLineChars="1200"/>
        <w:jc w:val="both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报价公司（公司名称）：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                    联系人：              联系电话：</w:t>
      </w:r>
    </w:p>
    <w:p/>
    <w:p>
      <w:pPr>
        <w:pStyle w:val="2"/>
        <w:ind w:left="0" w:leftChars="0" w:firstLine="0" w:firstLineChars="0"/>
        <w:jc w:val="both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Y2ZiN2NjMTFhYjU2ZDIzMmI0ZGYxNmY3M2M3MTEifQ=="/>
  </w:docVars>
  <w:rsids>
    <w:rsidRoot w:val="0047036E"/>
    <w:rsid w:val="0047036E"/>
    <w:rsid w:val="00590FA9"/>
    <w:rsid w:val="00D055AE"/>
    <w:rsid w:val="00F77115"/>
    <w:rsid w:val="0836091F"/>
    <w:rsid w:val="359202CF"/>
    <w:rsid w:val="39D03CB5"/>
    <w:rsid w:val="54785B32"/>
    <w:rsid w:val="727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表内容不缩进"/>
    <w:basedOn w:val="7"/>
    <w:qFormat/>
    <w:uiPriority w:val="0"/>
  </w:style>
  <w:style w:type="paragraph" w:customStyle="1" w:styleId="7">
    <w:name w:val="表内容缩进"/>
    <w:basedOn w:val="1"/>
    <w:qFormat/>
    <w:uiPriority w:val="0"/>
    <w:pPr>
      <w:spacing w:after="25" w:afterLines="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2140</Characters>
  <Lines>17</Lines>
  <Paragraphs>5</Paragraphs>
  <TotalTime>3</TotalTime>
  <ScaleCrop>false</ScaleCrop>
  <LinksUpToDate>false</LinksUpToDate>
  <CharactersWithSpaces>2510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2023-10-25T01:31:00Z</dcterms:created>
  <dc:creator>12891</dc:creator>
  <cp:lastModifiedBy>唐文显</cp:lastModifiedBy>
  <dcterms:modified xsi:type="dcterms:W3CDTF">2023-11-19T03:48:32Z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30EFE7B34CBD4A3DBEAD60A061943463_12</vt:lpwstr>
  </property>
</Properties>
</file>