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600"/>
        <w:rPr>
          <w:rFonts w:hint="eastAsia" w:eastAsia="宋体"/>
          <w:kern w:val="0"/>
          <w:sz w:val="30"/>
          <w:szCs w:val="30"/>
          <w:lang w:eastAsia="zh-CN"/>
        </w:rPr>
      </w:pPr>
      <w:bookmarkStart w:id="0" w:name="_GoBack"/>
      <w:bookmarkEnd w:id="0"/>
      <w:r>
        <w:rPr>
          <w:rFonts w:hint="eastAsia"/>
          <w:kern w:val="0"/>
          <w:sz w:val="30"/>
          <w:szCs w:val="30"/>
        </w:rPr>
        <w:t>心理健康知识短视频拍摄制作</w:t>
      </w:r>
      <w:r>
        <w:rPr>
          <w:rFonts w:hint="eastAsia"/>
          <w:kern w:val="0"/>
          <w:sz w:val="30"/>
          <w:szCs w:val="30"/>
          <w:lang w:eastAsia="zh-CN"/>
        </w:rPr>
        <w:t>采购需求</w:t>
      </w:r>
    </w:p>
    <w:tbl>
      <w:tblPr>
        <w:tblStyle w:val="6"/>
        <w:tblW w:w="10213" w:type="dxa"/>
        <w:tblInd w:w="-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476"/>
        <w:gridCol w:w="4310"/>
        <w:gridCol w:w="901"/>
        <w:gridCol w:w="856"/>
        <w:gridCol w:w="103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pStyle w:val="2"/>
            </w:pPr>
          </w:p>
        </w:tc>
        <w:tc>
          <w:tcPr>
            <w:tcW w:w="1476" w:type="dxa"/>
            <w:vAlign w:val="center"/>
          </w:tcPr>
          <w:p>
            <w:pPr>
              <w:rPr>
                <w:kern w:val="0"/>
                <w:sz w:val="20"/>
              </w:rPr>
            </w:pPr>
            <w:r>
              <w:rPr>
                <w:rFonts w:hint="eastAsia"/>
                <w:kern w:val="0"/>
                <w:sz w:val="20"/>
              </w:rPr>
              <w:t>服务</w:t>
            </w:r>
          </w:p>
          <w:p>
            <w:pPr>
              <w:rPr>
                <w:kern w:val="0"/>
                <w:sz w:val="20"/>
              </w:rPr>
            </w:pPr>
            <w:r>
              <w:rPr>
                <w:rFonts w:hint="eastAsia"/>
                <w:kern w:val="0"/>
                <w:sz w:val="20"/>
              </w:rPr>
              <w:t>名称</w:t>
            </w:r>
          </w:p>
        </w:tc>
        <w:tc>
          <w:tcPr>
            <w:tcW w:w="4310" w:type="dxa"/>
            <w:vAlign w:val="center"/>
          </w:tcPr>
          <w:p>
            <w:pPr>
              <w:rPr>
                <w:kern w:val="0"/>
                <w:sz w:val="20"/>
              </w:rPr>
            </w:pPr>
            <w:r>
              <w:rPr>
                <w:rFonts w:hint="eastAsia"/>
                <w:kern w:val="0"/>
                <w:sz w:val="20"/>
              </w:rPr>
              <w:t>服务项目要求</w:t>
            </w:r>
          </w:p>
          <w:p>
            <w:pPr>
              <w:rPr>
                <w:kern w:val="0"/>
                <w:sz w:val="20"/>
              </w:rPr>
            </w:pPr>
            <w:r>
              <w:rPr>
                <w:rFonts w:hint="eastAsia"/>
                <w:kern w:val="0"/>
                <w:sz w:val="20"/>
              </w:rPr>
              <w:t>(或技术参数需求)</w:t>
            </w:r>
          </w:p>
        </w:tc>
        <w:tc>
          <w:tcPr>
            <w:tcW w:w="901" w:type="dxa"/>
            <w:vAlign w:val="center"/>
          </w:tcPr>
          <w:p>
            <w:pPr>
              <w:rPr>
                <w:kern w:val="0"/>
                <w:sz w:val="20"/>
              </w:rPr>
            </w:pPr>
            <w:r>
              <w:rPr>
                <w:rFonts w:hint="eastAsia"/>
                <w:kern w:val="0"/>
                <w:sz w:val="20"/>
              </w:rPr>
              <w:t>数  量</w:t>
            </w:r>
          </w:p>
        </w:tc>
        <w:tc>
          <w:tcPr>
            <w:tcW w:w="856" w:type="dxa"/>
            <w:vAlign w:val="center"/>
          </w:tcPr>
          <w:p>
            <w:pPr>
              <w:rPr>
                <w:kern w:val="0"/>
                <w:sz w:val="20"/>
              </w:rPr>
            </w:pPr>
            <w:r>
              <w:rPr>
                <w:rFonts w:hint="eastAsia"/>
                <w:kern w:val="0"/>
                <w:sz w:val="20"/>
              </w:rPr>
              <w:t>单位</w:t>
            </w:r>
          </w:p>
        </w:tc>
        <w:tc>
          <w:tcPr>
            <w:tcW w:w="1030" w:type="dxa"/>
            <w:vAlign w:val="center"/>
          </w:tcPr>
          <w:p>
            <w:pPr>
              <w:rPr>
                <w:kern w:val="0"/>
                <w:sz w:val="20"/>
              </w:rPr>
            </w:pPr>
            <w:r>
              <w:rPr>
                <w:rFonts w:hint="eastAsia"/>
                <w:kern w:val="0"/>
                <w:sz w:val="20"/>
              </w:rPr>
              <w:t>单  价</w:t>
            </w:r>
          </w:p>
          <w:p>
            <w:pPr>
              <w:rPr>
                <w:kern w:val="0"/>
                <w:sz w:val="20"/>
              </w:rPr>
            </w:pPr>
            <w:r>
              <w:rPr>
                <w:rFonts w:hint="eastAsia"/>
                <w:kern w:val="0"/>
                <w:sz w:val="20"/>
              </w:rPr>
              <w:t>（元）</w:t>
            </w:r>
          </w:p>
        </w:tc>
        <w:tc>
          <w:tcPr>
            <w:tcW w:w="1065" w:type="dxa"/>
            <w:vAlign w:val="center"/>
          </w:tcPr>
          <w:p>
            <w:pPr>
              <w:rPr>
                <w:kern w:val="0"/>
                <w:sz w:val="20"/>
              </w:rPr>
            </w:pPr>
            <w:r>
              <w:rPr>
                <w:rFonts w:hint="eastAsia"/>
                <w:kern w:val="0"/>
                <w:sz w:val="20"/>
              </w:rPr>
              <w:t>金  额</w:t>
            </w:r>
          </w:p>
          <w:p>
            <w:pPr>
              <w:rPr>
                <w:kern w:val="0"/>
                <w:sz w:val="20"/>
              </w:rPr>
            </w:pPr>
            <w:r>
              <w:rPr>
                <w:rFonts w:hint="eastAsia"/>
                <w:kern w:val="0"/>
                <w:sz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rPr>
                <w:kern w:val="0"/>
                <w:sz w:val="20"/>
              </w:rPr>
            </w:pPr>
            <w:r>
              <w:rPr>
                <w:rFonts w:hint="eastAsia"/>
                <w:kern w:val="0"/>
                <w:sz w:val="20"/>
              </w:rPr>
              <w:t>1</w:t>
            </w:r>
          </w:p>
        </w:tc>
        <w:tc>
          <w:tcPr>
            <w:tcW w:w="1476" w:type="dxa"/>
            <w:vAlign w:val="center"/>
          </w:tcPr>
          <w:p>
            <w:pPr>
              <w:rPr>
                <w:kern w:val="0"/>
                <w:sz w:val="20"/>
              </w:rPr>
            </w:pPr>
            <w:r>
              <w:rPr>
                <w:rFonts w:hint="eastAsia"/>
                <w:kern w:val="0"/>
                <w:sz w:val="20"/>
              </w:rPr>
              <w:t>心理健康知识短视频拍摄制作</w:t>
            </w:r>
          </w:p>
        </w:tc>
        <w:tc>
          <w:tcPr>
            <w:tcW w:w="4310" w:type="dxa"/>
            <w:vAlign w:val="center"/>
          </w:tcPr>
          <w:p>
            <w:pPr>
              <w:rPr>
                <w:color w:val="FF0000"/>
                <w:kern w:val="0"/>
                <w:sz w:val="20"/>
              </w:rPr>
            </w:pPr>
            <w:r>
              <w:rPr>
                <w:rFonts w:hint="eastAsia"/>
                <w:kern w:val="0"/>
                <w:sz w:val="20"/>
              </w:rPr>
              <w:t>1、本次视频制作以整包形式进行，拍摄服务次数每个视频保守估计2-4次，包括后续修改或重拍，以满足心理健康知识短视频标准要求为准，一共2个作品，视频总共时长在6-10分钟，每个短视频时长约3-5分钟。</w:t>
            </w:r>
          </w:p>
          <w:p>
            <w:pPr>
              <w:rPr>
                <w:kern w:val="0"/>
                <w:sz w:val="20"/>
              </w:rPr>
            </w:pPr>
            <w:r>
              <w:rPr>
                <w:rFonts w:hint="eastAsia"/>
                <w:kern w:val="0"/>
                <w:sz w:val="20"/>
              </w:rPr>
              <w:t>视频拍摄应在实际教学场所、有学生参加拍摄。视频的知识内容相对独立完整、属性特质鲜明、反映当代大学生心理健康实况，避免摆拍和过度包装。为演员提供化妆造型服务。</w:t>
            </w:r>
          </w:p>
          <w:p>
            <w:pPr>
              <w:rPr>
                <w:kern w:val="0"/>
                <w:sz w:val="20"/>
              </w:rPr>
            </w:pPr>
            <w:r>
              <w:rPr>
                <w:rFonts w:hint="eastAsia"/>
                <w:kern w:val="0"/>
                <w:sz w:val="20"/>
              </w:rPr>
              <w:t>报价包含摄制团队在广西区内多个校区、实景（里建校区、长堽校区）的差旅食宿和场地服务，提供多地彩排拍摄、实际拍摄等服务。</w:t>
            </w:r>
          </w:p>
          <w:p>
            <w:pPr>
              <w:rPr>
                <w:kern w:val="0"/>
                <w:sz w:val="20"/>
              </w:rPr>
            </w:pPr>
            <w:r>
              <w:rPr>
                <w:rFonts w:hint="eastAsia"/>
                <w:kern w:val="0"/>
                <w:sz w:val="20"/>
              </w:rPr>
              <w:t>2、整体要求</w:t>
            </w:r>
          </w:p>
          <w:p>
            <w:pPr>
              <w:rPr>
                <w:kern w:val="0"/>
                <w:sz w:val="20"/>
              </w:rPr>
            </w:pPr>
            <w:r>
              <w:rPr>
                <w:rFonts w:hint="eastAsia"/>
                <w:kern w:val="0"/>
                <w:sz w:val="20"/>
              </w:rPr>
              <w:t>（1）根据竞赛文件要求拍摄制作2个心理健康知识短视频，对拍摄现场进行环境设计布置，每个视频录制服务为2-4次，满足参赛要求为准。</w:t>
            </w:r>
          </w:p>
          <w:p>
            <w:pPr>
              <w:rPr>
                <w:kern w:val="0"/>
                <w:sz w:val="20"/>
              </w:rPr>
            </w:pPr>
            <w:r>
              <w:rPr>
                <w:rFonts w:hint="eastAsia"/>
                <w:kern w:val="0"/>
                <w:sz w:val="20"/>
              </w:rPr>
              <w:t>（2）视频采用单机或多机方式录制，拍摄过程根据实际创意情况提供航拍、稳定器、滑轨服务。</w:t>
            </w:r>
          </w:p>
          <w:p>
            <w:pPr>
              <w:rPr>
                <w:kern w:val="0"/>
                <w:sz w:val="20"/>
              </w:rPr>
            </w:pPr>
            <w:r>
              <w:rPr>
                <w:rFonts w:hint="eastAsia"/>
                <w:kern w:val="0"/>
                <w:sz w:val="20"/>
              </w:rPr>
              <w:t>（3）每个作品制作团队需至少由项目经理1名、设计师1名、摄影师2名、化妆师1名成员组成。</w:t>
            </w:r>
          </w:p>
          <w:p>
            <w:pPr>
              <w:rPr>
                <w:kern w:val="0"/>
                <w:sz w:val="20"/>
              </w:rPr>
            </w:pPr>
            <w:r>
              <w:rPr>
                <w:rFonts w:hint="eastAsia"/>
                <w:kern w:val="0"/>
                <w:sz w:val="20"/>
              </w:rPr>
              <w:t>（5）全片设计制作应符合参赛要求，采购方有权要求修改直至符合要求。必须经过采购人审核后才能正式出片。</w:t>
            </w:r>
          </w:p>
          <w:p>
            <w:pPr>
              <w:rPr>
                <w:kern w:val="0"/>
                <w:sz w:val="20"/>
              </w:rPr>
            </w:pPr>
            <w:r>
              <w:rPr>
                <w:rFonts w:hint="eastAsia"/>
                <w:kern w:val="0"/>
                <w:sz w:val="20"/>
              </w:rPr>
              <w:t>（6）拍摄素材不能出现跑形、景深、跳帧及光影上的错误。</w:t>
            </w:r>
          </w:p>
          <w:p>
            <w:pPr>
              <w:rPr>
                <w:kern w:val="0"/>
                <w:sz w:val="20"/>
              </w:rPr>
            </w:pPr>
            <w:r>
              <w:rPr>
                <w:rFonts w:hint="eastAsia"/>
                <w:kern w:val="0"/>
                <w:sz w:val="20"/>
              </w:rPr>
              <w:t>3、拍摄要求</w:t>
            </w:r>
          </w:p>
          <w:p>
            <w:pPr>
              <w:rPr>
                <w:kern w:val="0"/>
                <w:sz w:val="20"/>
              </w:rPr>
            </w:pPr>
            <w:r>
              <w:rPr>
                <w:rFonts w:hint="eastAsia"/>
                <w:kern w:val="0"/>
                <w:sz w:val="20"/>
              </w:rPr>
              <w:t>（1）提供拍摄视频现场需求服务，根据需求协助布置现场。</w:t>
            </w:r>
          </w:p>
          <w:p>
            <w:pPr>
              <w:rPr>
                <w:kern w:val="0"/>
                <w:sz w:val="20"/>
              </w:rPr>
            </w:pPr>
            <w:r>
              <w:rPr>
                <w:rFonts w:hint="eastAsia"/>
                <w:kern w:val="0"/>
                <w:sz w:val="20"/>
              </w:rPr>
              <w:t>（2）设备要求：</w:t>
            </w:r>
          </w:p>
          <w:p>
            <w:pPr>
              <w:rPr>
                <w:kern w:val="0"/>
                <w:sz w:val="20"/>
              </w:rPr>
            </w:pPr>
            <w:r>
              <w:rPr>
                <w:rFonts w:hint="eastAsia"/>
                <w:kern w:val="0"/>
                <w:sz w:val="20"/>
              </w:rPr>
              <w:t>录像设备：使用专业级4K超清数字摄像机设备。</w:t>
            </w:r>
          </w:p>
          <w:p>
            <w:pPr>
              <w:rPr>
                <w:kern w:val="0"/>
                <w:sz w:val="20"/>
              </w:rPr>
            </w:pPr>
            <w:r>
              <w:rPr>
                <w:rFonts w:hint="eastAsia"/>
                <w:kern w:val="0"/>
                <w:sz w:val="20"/>
              </w:rPr>
              <w:t>辅助设备：采用稳定器、重型轨道、三脚架、影视套灯、提词器等辅助拍摄设备。</w:t>
            </w:r>
          </w:p>
          <w:p>
            <w:pPr>
              <w:rPr>
                <w:kern w:val="0"/>
                <w:sz w:val="20"/>
              </w:rPr>
            </w:pPr>
            <w:r>
              <w:rPr>
                <w:rFonts w:hint="eastAsia"/>
                <w:kern w:val="0"/>
                <w:sz w:val="20"/>
              </w:rPr>
              <w:t>录音设备：每次拍摄根据录音学生人数需求使用无线话筒、挑杆话筒、专业录音机等，保证录音质量，没有杂音。</w:t>
            </w:r>
          </w:p>
          <w:p>
            <w:pPr>
              <w:rPr>
                <w:kern w:val="0"/>
                <w:sz w:val="20"/>
              </w:rPr>
            </w:pPr>
            <w:r>
              <w:rPr>
                <w:rFonts w:hint="eastAsia"/>
                <w:kern w:val="0"/>
                <w:sz w:val="20"/>
              </w:rPr>
              <w:t>（3）录制场地为学校环境及教室、学生宿舍或外景实景等。</w:t>
            </w:r>
          </w:p>
          <w:p>
            <w:pPr>
              <w:rPr>
                <w:kern w:val="0"/>
                <w:sz w:val="20"/>
              </w:rPr>
            </w:pPr>
            <w:r>
              <w:rPr>
                <w:rFonts w:hint="eastAsia"/>
                <w:kern w:val="0"/>
                <w:sz w:val="20"/>
              </w:rPr>
              <w:t>4、后期制作技术要求</w:t>
            </w:r>
          </w:p>
          <w:p>
            <w:pPr>
              <w:rPr>
                <w:kern w:val="0"/>
                <w:sz w:val="20"/>
              </w:rPr>
            </w:pPr>
            <w:r>
              <w:rPr>
                <w:rFonts w:hint="eastAsia"/>
                <w:kern w:val="0"/>
                <w:sz w:val="20"/>
              </w:rPr>
              <w:t>视频图像、声音清晰，无抖动、无杂音，视频格式为MP4，视频分辨率为1920×1080，视频编码为H.264编码，时长3-5分钟。</w:t>
            </w:r>
          </w:p>
          <w:p>
            <w:pPr>
              <w:rPr>
                <w:kern w:val="0"/>
                <w:sz w:val="20"/>
              </w:rPr>
            </w:pPr>
            <w:r>
              <w:rPr>
                <w:rFonts w:hint="eastAsia"/>
                <w:kern w:val="0"/>
                <w:sz w:val="20"/>
              </w:rPr>
              <w:t>（1）稳定性：全片图像性能稳定，图像无抖动跳跃，色彩无突变，编辑点处图像稳定；</w:t>
            </w:r>
          </w:p>
          <w:p>
            <w:pPr>
              <w:rPr>
                <w:kern w:val="0"/>
                <w:sz w:val="20"/>
              </w:rPr>
            </w:pPr>
            <w:r>
              <w:rPr>
                <w:rFonts w:hint="eastAsia"/>
                <w:kern w:val="0"/>
                <w:sz w:val="20"/>
              </w:rPr>
              <w:t>（2）信噪比：图像信噪比不低于55dB，无明显杂波；</w:t>
            </w:r>
          </w:p>
          <w:p>
            <w:pPr>
              <w:rPr>
                <w:kern w:val="0"/>
                <w:sz w:val="20"/>
              </w:rPr>
            </w:pPr>
            <w:r>
              <w:rPr>
                <w:rFonts w:hint="eastAsia"/>
                <w:kern w:val="0"/>
                <w:sz w:val="20"/>
              </w:rPr>
              <w:t>（3）色调：白平衡正确，无明显偏色，多机拍摄的镜头衔接处无明显色差；</w:t>
            </w:r>
          </w:p>
          <w:p>
            <w:pPr>
              <w:rPr>
                <w:kern w:val="0"/>
                <w:sz w:val="20"/>
              </w:rPr>
            </w:pPr>
            <w:r>
              <w:rPr>
                <w:rFonts w:hint="eastAsia"/>
                <w:kern w:val="0"/>
                <w:sz w:val="20"/>
              </w:rPr>
              <w:t>（4）视频电平：视频全讯号幅度为1Ⅴp-p，最大不超过1.1Ⅴp-p。其中，消隐电平为0V时，白电平幅度0.7Ⅴp-p，同步信号-0.3V，色同步信号幅度0.3Vp-p(以消隐线上下对称)，全片一致。</w:t>
            </w:r>
          </w:p>
          <w:p>
            <w:pPr>
              <w:rPr>
                <w:kern w:val="0"/>
                <w:sz w:val="20"/>
              </w:rPr>
            </w:pPr>
            <w:r>
              <w:rPr>
                <w:rFonts w:hint="eastAsia"/>
                <w:kern w:val="0"/>
                <w:sz w:val="20"/>
              </w:rPr>
              <w:t>（5）声道：中文内容音频信号记录于第1声道，音乐、音效、同期声记录于第2声道，若有其他文字解说记录于第3声道（如录音设备无第3声道,则录于第2声道）。</w:t>
            </w:r>
          </w:p>
          <w:p>
            <w:pPr>
              <w:rPr>
                <w:kern w:val="0"/>
                <w:sz w:val="20"/>
              </w:rPr>
            </w:pPr>
            <w:r>
              <w:rPr>
                <w:rFonts w:hint="eastAsia"/>
                <w:kern w:val="0"/>
                <w:sz w:val="20"/>
              </w:rPr>
              <w:t>（6）电平指标：-2db—-8db声音应无明显失真、放音过冲、过弱；</w:t>
            </w:r>
          </w:p>
          <w:p>
            <w:pPr>
              <w:rPr>
                <w:kern w:val="0"/>
                <w:sz w:val="20"/>
              </w:rPr>
            </w:pPr>
            <w:r>
              <w:rPr>
                <w:rFonts w:hint="eastAsia"/>
                <w:kern w:val="0"/>
                <w:sz w:val="20"/>
              </w:rPr>
              <w:t>（7）音频信噪比不低于48db；</w:t>
            </w:r>
          </w:p>
          <w:p>
            <w:pPr>
              <w:rPr>
                <w:kern w:val="0"/>
                <w:sz w:val="20"/>
              </w:rPr>
            </w:pPr>
            <w:r>
              <w:rPr>
                <w:rFonts w:hint="eastAsia"/>
                <w:kern w:val="0"/>
                <w:sz w:val="20"/>
              </w:rPr>
              <w:t>（8）声音和画面要求同步，无交流声或其他杂音等缺陷；</w:t>
            </w:r>
          </w:p>
          <w:p>
            <w:pPr>
              <w:rPr>
                <w:kern w:val="0"/>
                <w:sz w:val="20"/>
              </w:rPr>
            </w:pPr>
            <w:r>
              <w:rPr>
                <w:rFonts w:hint="eastAsia"/>
                <w:kern w:val="0"/>
                <w:sz w:val="20"/>
              </w:rPr>
              <w:t>（9）伴音清晰、饱满、圆润，无失真、噪声杂音干扰、音量忽大忽小现象。解说声与现场声无明显比例失调，解说声与背景音乐无明显比例失调</w:t>
            </w:r>
          </w:p>
          <w:p>
            <w:pPr>
              <w:rPr>
                <w:kern w:val="0"/>
                <w:sz w:val="20"/>
              </w:rPr>
            </w:pPr>
            <w:r>
              <w:rPr>
                <w:rFonts w:hint="eastAsia"/>
                <w:kern w:val="0"/>
                <w:sz w:val="20"/>
              </w:rPr>
              <w:t>5、动画制作要求</w:t>
            </w:r>
          </w:p>
          <w:p>
            <w:pPr>
              <w:rPr>
                <w:kern w:val="0"/>
                <w:sz w:val="20"/>
              </w:rPr>
            </w:pPr>
            <w:r>
              <w:rPr>
                <w:rFonts w:hint="eastAsia"/>
                <w:kern w:val="0"/>
                <w:sz w:val="20"/>
              </w:rPr>
              <w:t>根据视频实际创意需求制作动画效果，可采用以下动画方式呈现：二维动画、三维动画、定格动画、逐帧动画、AI动画、素材动画等。</w:t>
            </w:r>
          </w:p>
          <w:p>
            <w:pPr>
              <w:rPr>
                <w:kern w:val="0"/>
                <w:sz w:val="20"/>
              </w:rPr>
            </w:pPr>
            <w:r>
              <w:rPr>
                <w:rFonts w:hint="eastAsia"/>
                <w:kern w:val="0"/>
                <w:sz w:val="20"/>
              </w:rPr>
              <w:t>动画风格清新活泼，视觉统一，配色和谐，动画角色设计可爱，动画场景丰富，动画对白配音有角色特点，能够满足本次项目所需动画制作的需求。</w:t>
            </w:r>
          </w:p>
          <w:p>
            <w:pPr>
              <w:rPr>
                <w:kern w:val="0"/>
                <w:sz w:val="20"/>
              </w:rPr>
            </w:pPr>
            <w:r>
              <w:rPr>
                <w:rFonts w:hint="eastAsia"/>
                <w:kern w:val="0"/>
                <w:sz w:val="20"/>
              </w:rPr>
              <w:t>5、视、音频文件压缩格式要求</w:t>
            </w:r>
          </w:p>
          <w:p>
            <w:pPr>
              <w:rPr>
                <w:kern w:val="0"/>
                <w:sz w:val="20"/>
              </w:rPr>
            </w:pPr>
            <w:r>
              <w:rPr>
                <w:rFonts w:hint="eastAsia"/>
                <w:kern w:val="0"/>
                <w:sz w:val="20"/>
              </w:rPr>
              <w:t>镜头可移动、景别可调整，追求拍摄效果，采用剪辑手法，旁白及对话配音采用录制的教师或学生或广播级播音主持配音，加片头片尾、字幕注解。采用 MP4 格式封装，成片文件每个大小不得超过 1GB。每段视频文件以“教案序号+教学活动名称”来命名。视频录制软件不限，所有视频采用 MP4 格式封装。视频采用 H.264/AVC编码格式压缩；动态码流的码率不低于 9000Kbps；分辨率设定为 1920×1080；帧速率为 25 帧/秒。音频</w:t>
            </w:r>
          </w:p>
          <w:p>
            <w:pPr>
              <w:rPr>
                <w:rFonts w:eastAsia="黑体"/>
                <w:kern w:val="0"/>
                <w:sz w:val="20"/>
              </w:rPr>
            </w:pPr>
            <w:r>
              <w:rPr>
                <w:rFonts w:hint="eastAsia"/>
                <w:kern w:val="0"/>
                <w:sz w:val="20"/>
              </w:rPr>
              <w:t>6、版权归属</w:t>
            </w:r>
            <w:r>
              <w:rPr>
                <w:rFonts w:hint="eastAsia"/>
                <w:kern w:val="0"/>
                <w:sz w:val="20"/>
              </w:rPr>
              <w:br w:type="textWrapping"/>
            </w:r>
            <w:r>
              <w:rPr>
                <w:rFonts w:hint="eastAsia"/>
                <w:kern w:val="0"/>
                <w:sz w:val="20"/>
              </w:rPr>
              <w:t>1.供应商负责制作，提供高清1920×1080分辨率格式的视频素材文件、音频素材文件等原始文件和分镜脚本等资料供学校信息中心资料保存，视频版权永久归属广西电力职业技术学院所有。未经采购人书面许可，中标人不能将创意视频整体或部分用于商业或非赢利性场合使用。</w:t>
            </w:r>
          </w:p>
        </w:tc>
        <w:tc>
          <w:tcPr>
            <w:tcW w:w="901" w:type="dxa"/>
            <w:vAlign w:val="center"/>
          </w:tcPr>
          <w:p>
            <w:pPr>
              <w:rPr>
                <w:kern w:val="0"/>
                <w:sz w:val="20"/>
              </w:rPr>
            </w:pPr>
            <w:r>
              <w:rPr>
                <w:rFonts w:hint="eastAsia"/>
                <w:kern w:val="0"/>
                <w:sz w:val="20"/>
              </w:rPr>
              <w:t>2</w:t>
            </w:r>
          </w:p>
        </w:tc>
        <w:tc>
          <w:tcPr>
            <w:tcW w:w="856" w:type="dxa"/>
            <w:vAlign w:val="center"/>
          </w:tcPr>
          <w:p>
            <w:pPr>
              <w:rPr>
                <w:kern w:val="0"/>
                <w:sz w:val="20"/>
              </w:rPr>
            </w:pPr>
            <w:r>
              <w:rPr>
                <w:rFonts w:hint="eastAsia"/>
                <w:kern w:val="0"/>
                <w:sz w:val="20"/>
              </w:rPr>
              <w:t>个</w:t>
            </w:r>
          </w:p>
        </w:tc>
        <w:tc>
          <w:tcPr>
            <w:tcW w:w="1030" w:type="dxa"/>
            <w:vAlign w:val="center"/>
          </w:tcPr>
          <w:p>
            <w:pPr>
              <w:widowControl/>
              <w:textAlignment w:val="center"/>
              <w:rPr>
                <w:kern w:val="0"/>
                <w:sz w:val="20"/>
              </w:rPr>
            </w:pPr>
          </w:p>
        </w:tc>
        <w:tc>
          <w:tcPr>
            <w:tcW w:w="1065" w:type="dxa"/>
            <w:vAlign w:val="center"/>
          </w:tcPr>
          <w:p>
            <w:pPr>
              <w:widowControl/>
              <w:textAlignment w:val="center"/>
              <w:rPr>
                <w:kern w:val="0"/>
                <w:sz w:val="20"/>
              </w:rPr>
            </w:pPr>
          </w:p>
          <w:p>
            <w:pPr>
              <w:widowControl/>
              <w:textAlignment w:val="center"/>
              <w:rPr>
                <w:kern w:val="0"/>
                <w:sz w:val="20"/>
              </w:rPr>
            </w:pPr>
          </w:p>
          <w:p>
            <w:pPr>
              <w:widowControl/>
              <w:textAlignment w:val="center"/>
              <w:rPr>
                <w:kern w:val="0"/>
                <w:sz w:val="20"/>
              </w:rPr>
            </w:pPr>
          </w:p>
          <w:p>
            <w:pPr>
              <w:pStyle w:val="2"/>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8" w:type="dxa"/>
            <w:gridSpan w:val="6"/>
            <w:vAlign w:val="center"/>
          </w:tcPr>
          <w:p>
            <w:pPr>
              <w:ind w:firstLine="4000" w:firstLineChars="2000"/>
              <w:rPr>
                <w:rFonts w:hint="eastAsia" w:eastAsia="宋体"/>
                <w:kern w:val="0"/>
                <w:sz w:val="20"/>
                <w:lang w:eastAsia="zh-CN"/>
              </w:rPr>
            </w:pPr>
            <w:r>
              <w:rPr>
                <w:rFonts w:hint="eastAsia"/>
                <w:kern w:val="0"/>
                <w:sz w:val="20"/>
              </w:rPr>
              <w:t>合计（元）</w:t>
            </w:r>
            <w:r>
              <w:rPr>
                <w:rFonts w:hint="eastAsia"/>
                <w:kern w:val="0"/>
                <w:sz w:val="20"/>
                <w:lang w:eastAsia="zh-CN"/>
              </w:rPr>
              <w:t>：</w:t>
            </w:r>
          </w:p>
        </w:tc>
        <w:tc>
          <w:tcPr>
            <w:tcW w:w="1065" w:type="dxa"/>
            <w:vAlign w:val="center"/>
          </w:tcPr>
          <w:p>
            <w:pPr>
              <w:widowControl/>
              <w:textAlignment w:val="center"/>
              <w:rPr>
                <w:kern w:val="0"/>
                <w:sz w:val="20"/>
              </w:rPr>
            </w:pPr>
          </w:p>
        </w:tc>
      </w:tr>
    </w:tbl>
    <w:p/>
    <w:p>
      <w:pPr>
        <w:pStyle w:val="2"/>
        <w:rPr>
          <w:rFonts w:hint="default" w:ascii="Times New Roman" w:hAnsi="Times New Roman" w:eastAsia="宋体" w:cs="Times New Roman"/>
          <w:b w:val="0"/>
          <w:bCs w:val="0"/>
          <w:kern w:val="0"/>
          <w:sz w:val="20"/>
          <w:szCs w:val="24"/>
          <w:lang w:val="en-US" w:eastAsia="zh-CN" w:bidi="ar-SA"/>
          <w14:ligatures w14:val="none"/>
        </w:rPr>
      </w:pPr>
      <w:r>
        <w:rPr>
          <w:rFonts w:hint="eastAsia" w:ascii="Times New Roman" w:hAnsi="Times New Roman" w:eastAsia="宋体" w:cs="Times New Roman"/>
          <w:b w:val="0"/>
          <w:bCs w:val="0"/>
          <w:kern w:val="0"/>
          <w:sz w:val="20"/>
          <w:szCs w:val="24"/>
          <w:lang w:val="en-US" w:eastAsia="zh-CN" w:bidi="ar-SA"/>
          <w14:ligatures w14:val="none"/>
        </w:rPr>
        <w:t>报价公司（公司名称）：                              联系人：               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MDY0NGNkNTI1YzM1Y2YzN2NiZjlkMmRjZDE2NWUifQ=="/>
  </w:docVars>
  <w:rsids>
    <w:rsidRoot w:val="00043A9B"/>
    <w:rsid w:val="00043A9B"/>
    <w:rsid w:val="73AB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2"/>
    <w:basedOn w:val="1"/>
    <w:next w:val="1"/>
    <w:link w:val="8"/>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rPr>
      <w14:ligatures w14:val="none"/>
    </w:rPr>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字符"/>
    <w:basedOn w:val="7"/>
    <w:link w:val="2"/>
    <w:qFormat/>
    <w:uiPriority w:val="0"/>
    <w:rPr>
      <w:rFonts w:ascii="Arial" w:hAnsi="Arial" w:eastAsia="黑体" w:cs="Times New Roman"/>
      <w:b/>
      <w:bCs/>
      <w:sz w:val="32"/>
      <w:szCs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1579</Words>
  <Characters>1688</Characters>
  <Lines>12</Lines>
  <Paragraphs>3</Paragraphs>
  <TotalTime>1</TotalTime>
  <ScaleCrop>false</ScaleCrop>
  <LinksUpToDate>false</LinksUpToDate>
  <CharactersWithSpaces>1704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2023-04-17T01:31:00Z</dcterms:created>
  <dc:creator>song ke</dc:creator>
  <cp:lastModifiedBy>Ace</cp:lastModifiedBy>
  <dcterms:modified xsi:type="dcterms:W3CDTF">2023-04-17T03:31:16Z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5D2A1D67F28B466B81B2DCD12F0ADC5C</vt:lpwstr>
  </property>
</Properties>
</file>