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ascii="宋体" w:hAnsi="宋体" w:eastAsia="宋体" w:cs="宋体"/>
          <w:b w:val="0"/>
          <w:bCs w:val="0"/>
          <w:color w:val="000000"/>
          <w:sz w:val="28"/>
          <w:szCs w:val="28"/>
          <w:lang w:eastAsia="zh-CN"/>
        </w:rPr>
      </w:pPr>
      <w:r>
        <w:rPr>
          <w:rFonts w:hint="eastAsia"/>
          <w:color w:val="000000"/>
          <w:sz w:val="28"/>
          <w:szCs w:val="28"/>
        </w:rPr>
        <w:t>供应商（乙方）：</w:t>
      </w:r>
      <w:r>
        <w:rPr>
          <w:rFonts w:hint="eastAsia" w:ascii="宋体" w:hAnsi="宋体" w:eastAsia="宋体" w:cs="宋体"/>
          <w:b w:val="0"/>
          <w:bCs w:val="0"/>
          <w:color w:val="000000"/>
          <w:sz w:val="28"/>
          <w:szCs w:val="28"/>
          <w:lang w:val="en-US" w:eastAsia="zh-CN"/>
        </w:rPr>
        <w:t>南宁市武鸣区阿娇商贸有限公司</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D</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：干杂类食品、调味品</w:t>
      </w:r>
    </w:p>
    <w:tbl>
      <w:tblPr>
        <w:tblStyle w:val="6"/>
        <w:tblW w:w="9000"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5"/>
        <w:gridCol w:w="568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725"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品类名称</w:t>
            </w:r>
          </w:p>
        </w:tc>
        <w:tc>
          <w:tcPr>
            <w:tcW w:w="5685"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品质要求</w:t>
            </w:r>
          </w:p>
        </w:tc>
        <w:tc>
          <w:tcPr>
            <w:tcW w:w="1590"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采购数量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trPr>
        <w:tc>
          <w:tcPr>
            <w:tcW w:w="1725"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干杂类食品</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c>
          <w:tcPr>
            <w:tcW w:w="56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（1）采购的干杂类食品包括但不限于香菇、木耳、腐竹、干米粉、花生、黄豆、八宝粥原料等。</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（2）供应的干杂类食品须出具产品检验合格证明和保质期证明。</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（3）保证产品质量，供应的干杂类食品无泥沙、无杂物，在保质期内无变质。</w:t>
            </w:r>
          </w:p>
        </w:tc>
        <w:tc>
          <w:tcPr>
            <w:tcW w:w="1590" w:type="dxa"/>
            <w:vMerge w:val="restart"/>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heme="minorEastAsia" w:hAnsiTheme="minorEastAsia" w:eastAsiaTheme="minorEastAsia" w:cstheme="minorEastAsia"/>
                <w:color w:val="auto"/>
                <w:kern w:val="0"/>
                <w:sz w:val="28"/>
                <w:szCs w:val="28"/>
                <w:lang w:eastAsia="zh-CN" w:bidi="ar"/>
              </w:rPr>
            </w:pPr>
            <w:r>
              <w:rPr>
                <w:rFonts w:hint="eastAsia" w:asciiTheme="minorEastAsia" w:hAnsiTheme="minorEastAsia" w:eastAsiaTheme="minorEastAsia" w:cstheme="minorEastAsia"/>
                <w:color w:val="auto"/>
                <w:sz w:val="28"/>
                <w:szCs w:val="28"/>
                <w:vertAlign w:val="baseline"/>
                <w:lang w:val="en-US" w:eastAsia="zh-CN"/>
              </w:rPr>
              <w:t>按需供应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1725"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调味品</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c>
          <w:tcPr>
            <w:tcW w:w="5685"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采购的调味品包括但不限于淀粉、酱油、蜂油、腐乳，辣椒酱、味精等。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（2）供应的调味品须有生产厂家，及第三方对该产品检验合格证明和保质期证明，在保质期内无变质。</w:t>
            </w:r>
          </w:p>
        </w:tc>
        <w:tc>
          <w:tcPr>
            <w:tcW w:w="159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color w:val="auto"/>
                <w:kern w:val="0"/>
                <w:sz w:val="28"/>
                <w:szCs w:val="28"/>
                <w:lang w:val="en-US" w:eastAsia="zh-CN" w:bidi="ar"/>
              </w:rPr>
            </w:pP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30天后以书面形式以当期市场批发价变动为依据提出价格调整，在3个工作日内，经双方协商确定当期供应价格。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49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49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49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49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49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49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49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49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textAlignment w:val="auto"/>
        <w:rPr>
          <w:rFonts w:hint="eastAsia"/>
        </w:rPr>
      </w:pPr>
    </w:p>
    <w:p>
      <w:pPr>
        <w:rPr>
          <w:rFonts w:hint="eastAsia"/>
        </w:rPr>
      </w:pPr>
      <w:bookmarkStart w:id="0" w:name="_GoBack"/>
      <w:bookmarkEnd w:id="0"/>
    </w:p>
    <w:tbl>
      <w:tblPr>
        <w:tblStyle w:val="6"/>
        <w:tblW w:w="9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b w:val="0"/>
                <w:bCs/>
                <w:color w:val="000000"/>
                <w:sz w:val="24"/>
                <w:szCs w:val="24"/>
                <w:u w:val="none"/>
                <w:lang w:val="en-US" w:eastAsia="zh-CN"/>
              </w:rPr>
              <w:t>南宁市武鸣区阿娇商贸有限公司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403"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00" w:lineRule="exact"/>
              <w:ind w:left="0" w:hanging="1200" w:hangingChars="500"/>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南宁市武鸣区城厢镇农坛路</w:t>
            </w:r>
            <w:r>
              <w:rPr>
                <w:rFonts w:hint="eastAsia" w:ascii="宋体" w:hAnsi="宋体"/>
                <w:color w:val="000000"/>
                <w:sz w:val="24"/>
                <w:szCs w:val="24"/>
                <w:lang w:val="en-US" w:eastAsia="zh-CN"/>
              </w:rPr>
              <w:t>156-1号一楼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40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7A2CB"/>
    <w:multiLevelType w:val="singleLevel"/>
    <w:tmpl w:val="3F57A2C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0D300981"/>
    <w:rsid w:val="12AC2BE5"/>
    <w:rsid w:val="12EC02B6"/>
    <w:rsid w:val="17B0267B"/>
    <w:rsid w:val="1F1A64CC"/>
    <w:rsid w:val="21EB4277"/>
    <w:rsid w:val="2B47434B"/>
    <w:rsid w:val="310B6DD8"/>
    <w:rsid w:val="31B03B94"/>
    <w:rsid w:val="3A7E42DA"/>
    <w:rsid w:val="3A802084"/>
    <w:rsid w:val="3CE35A27"/>
    <w:rsid w:val="3DE05462"/>
    <w:rsid w:val="3E501D70"/>
    <w:rsid w:val="40340AB3"/>
    <w:rsid w:val="43795134"/>
    <w:rsid w:val="4A107EAF"/>
    <w:rsid w:val="4DC703FE"/>
    <w:rsid w:val="53E81B92"/>
    <w:rsid w:val="62CD4123"/>
    <w:rsid w:val="645768EB"/>
    <w:rsid w:val="67E2075A"/>
    <w:rsid w:val="72595339"/>
    <w:rsid w:val="72A62304"/>
    <w:rsid w:val="72FA70BB"/>
    <w:rsid w:val="76717F7A"/>
    <w:rsid w:val="76F67E06"/>
    <w:rsid w:val="774111E7"/>
    <w:rsid w:val="7C0A6C04"/>
    <w:rsid w:val="7E45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