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color w:val="000000"/>
          <w:kern w:val="1"/>
          <w:sz w:val="36"/>
          <w:szCs w:val="36"/>
          <w:lang w:val="en-US" w:eastAsia="zh-CN" w:bidi="ar-SA"/>
        </w:rPr>
      </w:pPr>
      <w:r>
        <w:rPr>
          <w:rFonts w:hint="eastAsia" w:ascii="宋体" w:hAnsi="宋体" w:cs="宋体"/>
          <w:b/>
          <w:bCs/>
          <w:color w:val="000000"/>
          <w:kern w:val="1"/>
          <w:sz w:val="36"/>
          <w:szCs w:val="36"/>
          <w:lang w:val="en-US" w:eastAsia="zh-CN" w:bidi="ar-SA"/>
        </w:rPr>
        <w:t>广西水利电力职业技术学院消杀参数及清单</w:t>
      </w:r>
    </w:p>
    <w:p>
      <w:pPr>
        <w:pStyle w:val="2"/>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一、技术参数：</w:t>
      </w:r>
      <w:bookmarkStart w:id="0" w:name="_GoBack"/>
      <w:bookmarkEnd w:id="0"/>
    </w:p>
    <w:tbl>
      <w:tblPr>
        <w:tblStyle w:val="4"/>
        <w:tblW w:w="8094" w:type="dxa"/>
        <w:jc w:val="center"/>
        <w:tblLayout w:type="autofit"/>
        <w:tblCellMar>
          <w:top w:w="0" w:type="dxa"/>
          <w:left w:w="108" w:type="dxa"/>
          <w:bottom w:w="0" w:type="dxa"/>
          <w:right w:w="108" w:type="dxa"/>
        </w:tblCellMar>
      </w:tblPr>
      <w:tblGrid>
        <w:gridCol w:w="1019"/>
        <w:gridCol w:w="1968"/>
        <w:gridCol w:w="3755"/>
        <w:gridCol w:w="1352"/>
      </w:tblGrid>
      <w:tr>
        <w:tblPrEx>
          <w:tblCellMar>
            <w:top w:w="0" w:type="dxa"/>
            <w:left w:w="108" w:type="dxa"/>
            <w:bottom w:w="0" w:type="dxa"/>
            <w:right w:w="108" w:type="dxa"/>
          </w:tblCellMar>
        </w:tblPrEx>
        <w:trPr>
          <w:trHeight w:val="451" w:hRule="atLeast"/>
          <w:jc w:val="center"/>
        </w:trPr>
        <w:tc>
          <w:tcPr>
            <w:tcW w:w="1019" w:type="dxa"/>
            <w:tcBorders>
              <w:top w:val="single" w:color="000000" w:sz="8" w:space="0"/>
              <w:left w:val="single" w:color="000000" w:sz="4" w:space="0"/>
              <w:bottom w:val="single" w:color="000000" w:sz="8" w:space="0"/>
              <w:right w:val="single" w:color="000000" w:sz="8" w:space="0"/>
            </w:tcBorders>
            <w:noWrap w:val="0"/>
            <w:vAlign w:val="center"/>
          </w:tcPr>
          <w:p>
            <w:pPr>
              <w:spacing w:line="360" w:lineRule="exact"/>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名称</w:t>
            </w:r>
          </w:p>
        </w:tc>
        <w:tc>
          <w:tcPr>
            <w:tcW w:w="1968"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药械名称/规格</w:t>
            </w:r>
          </w:p>
        </w:tc>
        <w:tc>
          <w:tcPr>
            <w:tcW w:w="375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详细技术参数及相关要求</w:t>
            </w:r>
          </w:p>
        </w:tc>
        <w:tc>
          <w:tcPr>
            <w:tcW w:w="1352"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数量</w:t>
            </w:r>
          </w:p>
        </w:tc>
      </w:tr>
      <w:tr>
        <w:tblPrEx>
          <w:tblCellMar>
            <w:top w:w="0" w:type="dxa"/>
            <w:left w:w="108" w:type="dxa"/>
            <w:bottom w:w="0" w:type="dxa"/>
            <w:right w:w="108" w:type="dxa"/>
          </w:tblCellMar>
        </w:tblPrEx>
        <w:trPr>
          <w:trHeight w:val="1651" w:hRule="atLeast"/>
          <w:jc w:val="center"/>
        </w:trPr>
        <w:tc>
          <w:tcPr>
            <w:tcW w:w="1019" w:type="dxa"/>
            <w:vMerge w:val="restart"/>
            <w:tcBorders>
              <w:top w:val="single" w:color="000000" w:sz="8" w:space="0"/>
              <w:left w:val="single" w:color="000000" w:sz="4" w:space="0"/>
              <w:bottom w:val="single" w:color="000000" w:sz="8" w:space="0"/>
              <w:right w:val="single" w:color="000000" w:sz="8" w:space="0"/>
            </w:tcBorders>
            <w:noWrap w:val="0"/>
            <w:vAlign w:val="center"/>
          </w:tcPr>
          <w:p>
            <w:pPr>
              <w:spacing w:line="360" w:lineRule="exact"/>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白蚁</w:t>
            </w:r>
          </w:p>
        </w:tc>
        <w:tc>
          <w:tcPr>
            <w:tcW w:w="1968" w:type="dxa"/>
            <w:tcBorders>
              <w:top w:val="single" w:color="000000" w:sz="8" w:space="0"/>
              <w:left w:val="single" w:color="000000" w:sz="8" w:space="0"/>
              <w:bottom w:val="single" w:color="000000" w:sz="4" w:space="0"/>
              <w:right w:val="single" w:color="000000" w:sz="8" w:space="0"/>
            </w:tcBorders>
            <w:noWrap w:val="0"/>
            <w:vAlign w:val="center"/>
          </w:tcPr>
          <w:p>
            <w:pPr>
              <w:spacing w:line="360" w:lineRule="exact"/>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悬浮剂/500ml/瓶</w:t>
            </w:r>
          </w:p>
        </w:tc>
        <w:tc>
          <w:tcPr>
            <w:tcW w:w="3755" w:type="dxa"/>
            <w:tcBorders>
              <w:top w:val="single" w:color="000000" w:sz="8" w:space="0"/>
              <w:left w:val="single" w:color="000000" w:sz="8" w:space="0"/>
              <w:bottom w:val="single" w:color="000000" w:sz="4" w:space="0"/>
              <w:right w:val="single" w:color="000000" w:sz="8" w:space="0"/>
            </w:tcBorders>
            <w:noWrap w:val="0"/>
            <w:vAlign w:val="center"/>
          </w:tcPr>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有效成份：联苯菊酯</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含    量：≥5%</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剂    型：悬浮剂</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规    格：500ml/瓶</w:t>
            </w:r>
          </w:p>
          <w:p>
            <w:pPr>
              <w:spacing w:line="360" w:lineRule="exact"/>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农药类别：卫生杀虫剂</w:t>
            </w:r>
          </w:p>
        </w:tc>
        <w:tc>
          <w:tcPr>
            <w:tcW w:w="1352" w:type="dxa"/>
            <w:tcBorders>
              <w:top w:val="single" w:color="000000" w:sz="8" w:space="0"/>
              <w:left w:val="single" w:color="000000" w:sz="8" w:space="0"/>
              <w:bottom w:val="single" w:color="000000" w:sz="4" w:space="0"/>
              <w:right w:val="single" w:color="000000" w:sz="8" w:space="0"/>
            </w:tcBorders>
            <w:noWrap w:val="0"/>
            <w:vAlign w:val="center"/>
          </w:tcPr>
          <w:p>
            <w:pPr>
              <w:spacing w:line="360" w:lineRule="exact"/>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106瓶</w:t>
            </w:r>
          </w:p>
        </w:tc>
      </w:tr>
      <w:tr>
        <w:tblPrEx>
          <w:tblCellMar>
            <w:top w:w="0" w:type="dxa"/>
            <w:left w:w="108" w:type="dxa"/>
            <w:bottom w:w="0" w:type="dxa"/>
            <w:right w:w="108" w:type="dxa"/>
          </w:tblCellMar>
        </w:tblPrEx>
        <w:trPr>
          <w:trHeight w:val="1627" w:hRule="atLeast"/>
          <w:jc w:val="center"/>
        </w:trPr>
        <w:tc>
          <w:tcPr>
            <w:tcW w:w="1019" w:type="dxa"/>
            <w:vMerge w:val="continue"/>
            <w:tcBorders>
              <w:top w:val="single" w:color="000000" w:sz="8" w:space="0"/>
              <w:left w:val="single" w:color="000000" w:sz="4" w:space="0"/>
              <w:bottom w:val="single" w:color="000000" w:sz="8" w:space="0"/>
              <w:right w:val="single" w:color="000000" w:sz="8" w:space="0"/>
            </w:tcBorders>
            <w:noWrap w:val="0"/>
            <w:vAlign w:val="center"/>
          </w:tcPr>
          <w:p>
            <w:pPr>
              <w:jc w:val="left"/>
              <w:rPr>
                <w:rFonts w:hint="eastAsia" w:ascii="仿宋" w:hAnsi="仿宋" w:eastAsia="仿宋" w:cs="仿宋"/>
                <w:i w:val="0"/>
                <w:iCs w:val="0"/>
                <w:caps w:val="0"/>
                <w:color w:val="000000"/>
                <w:spacing w:val="0"/>
                <w:kern w:val="0"/>
                <w:sz w:val="28"/>
                <w:szCs w:val="28"/>
                <w:shd w:val="clear" w:fill="FFFFFF"/>
                <w:lang w:val="en-US" w:eastAsia="zh-CN" w:bidi="ar"/>
              </w:rPr>
            </w:pPr>
          </w:p>
        </w:tc>
        <w:tc>
          <w:tcPr>
            <w:tcW w:w="1968"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atLeast"/>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粉剂/70g/瓶</w:t>
            </w:r>
          </w:p>
        </w:tc>
        <w:tc>
          <w:tcPr>
            <w:tcW w:w="3755" w:type="dxa"/>
            <w:tcBorders>
              <w:top w:val="single" w:color="000000" w:sz="8" w:space="0"/>
              <w:left w:val="single" w:color="000000" w:sz="8" w:space="0"/>
              <w:bottom w:val="single" w:color="000000" w:sz="8" w:space="0"/>
              <w:right w:val="single" w:color="000000" w:sz="4" w:space="0"/>
            </w:tcBorders>
            <w:noWrap w:val="0"/>
            <w:vAlign w:val="center"/>
          </w:tcPr>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有效成份：氟虫腈</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含    量：≥0.5%</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剂    型：粉剂</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规    格：60克/瓶</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农药类别：卫生杀虫剂</w:t>
            </w:r>
          </w:p>
        </w:tc>
        <w:tc>
          <w:tcPr>
            <w:tcW w:w="1352" w:type="dxa"/>
            <w:tcBorders>
              <w:top w:val="single" w:color="000000" w:sz="8" w:space="0"/>
              <w:left w:val="single" w:color="000000" w:sz="8" w:space="0"/>
              <w:bottom w:val="single" w:color="000000" w:sz="8" w:space="0"/>
              <w:right w:val="single" w:color="000000" w:sz="4" w:space="0"/>
            </w:tcBorders>
            <w:noWrap w:val="0"/>
            <w:vAlign w:val="center"/>
          </w:tcPr>
          <w:p>
            <w:pPr>
              <w:spacing w:line="360" w:lineRule="exact"/>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80瓶</w:t>
            </w:r>
          </w:p>
        </w:tc>
      </w:tr>
      <w:tr>
        <w:tblPrEx>
          <w:tblCellMar>
            <w:top w:w="0" w:type="dxa"/>
            <w:left w:w="108" w:type="dxa"/>
            <w:bottom w:w="0" w:type="dxa"/>
            <w:right w:w="108" w:type="dxa"/>
          </w:tblCellMar>
        </w:tblPrEx>
        <w:trPr>
          <w:trHeight w:val="1694" w:hRule="atLeast"/>
          <w:jc w:val="center"/>
        </w:trPr>
        <w:tc>
          <w:tcPr>
            <w:tcW w:w="1019" w:type="dxa"/>
            <w:vMerge w:val="restart"/>
            <w:tcBorders>
              <w:top w:val="single" w:color="000000" w:sz="4" w:space="0"/>
              <w:left w:val="single" w:color="000000" w:sz="4" w:space="0"/>
              <w:bottom w:val="single" w:color="000000" w:sz="8" w:space="0"/>
              <w:right w:val="single" w:color="000000" w:sz="8" w:space="0"/>
            </w:tcBorders>
            <w:noWrap w:val="0"/>
            <w:vAlign w:val="center"/>
          </w:tcPr>
          <w:p>
            <w:pPr>
              <w:spacing w:line="360" w:lineRule="exact"/>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红火蚁</w:t>
            </w:r>
          </w:p>
        </w:tc>
        <w:tc>
          <w:tcPr>
            <w:tcW w:w="1968" w:type="dxa"/>
            <w:tcBorders>
              <w:top w:val="single" w:color="000000" w:sz="4" w:space="0"/>
              <w:left w:val="single" w:color="000000" w:sz="8" w:space="0"/>
              <w:bottom w:val="single" w:color="000000" w:sz="4" w:space="0"/>
              <w:right w:val="single" w:color="000000" w:sz="8" w:space="0"/>
            </w:tcBorders>
            <w:noWrap w:val="0"/>
            <w:vAlign w:val="center"/>
          </w:tcPr>
          <w:p>
            <w:pPr>
              <w:spacing w:line="360" w:lineRule="exact"/>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灭蚁饵剂/100g/包</w:t>
            </w:r>
          </w:p>
        </w:tc>
        <w:tc>
          <w:tcPr>
            <w:tcW w:w="3755" w:type="dxa"/>
            <w:tcBorders>
              <w:top w:val="single" w:color="000000" w:sz="8" w:space="0"/>
              <w:left w:val="single" w:color="000000" w:sz="8" w:space="0"/>
              <w:bottom w:val="single" w:color="000000" w:sz="4" w:space="0"/>
              <w:right w:val="single" w:color="000000" w:sz="8" w:space="0"/>
            </w:tcBorders>
            <w:noWrap w:val="0"/>
            <w:vAlign w:val="center"/>
          </w:tcPr>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有效成份：茚虫威饵剂 </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含    量：≥0.045%</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剂    型：杀虫颗粒剂</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规    格：500克/袋</w:t>
            </w:r>
          </w:p>
          <w:p>
            <w:pPr>
              <w:spacing w:line="360" w:lineRule="exact"/>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农药类别：卫生杀虫剂</w:t>
            </w:r>
          </w:p>
        </w:tc>
        <w:tc>
          <w:tcPr>
            <w:tcW w:w="1352" w:type="dxa"/>
            <w:tcBorders>
              <w:top w:val="single" w:color="000000" w:sz="8" w:space="0"/>
              <w:left w:val="single" w:color="000000" w:sz="8" w:space="0"/>
              <w:bottom w:val="single" w:color="000000" w:sz="4" w:space="0"/>
              <w:right w:val="single" w:color="000000" w:sz="8" w:space="0"/>
            </w:tcBorders>
            <w:noWrap w:val="0"/>
            <w:vAlign w:val="center"/>
          </w:tcPr>
          <w:p>
            <w:pPr>
              <w:spacing w:line="360" w:lineRule="exact"/>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200包</w:t>
            </w:r>
          </w:p>
        </w:tc>
      </w:tr>
      <w:tr>
        <w:tblPrEx>
          <w:tblCellMar>
            <w:top w:w="0" w:type="dxa"/>
            <w:left w:w="108" w:type="dxa"/>
            <w:bottom w:w="0" w:type="dxa"/>
            <w:right w:w="108" w:type="dxa"/>
          </w:tblCellMar>
        </w:tblPrEx>
        <w:trPr>
          <w:trHeight w:val="451" w:hRule="atLeast"/>
          <w:jc w:val="center"/>
        </w:trPr>
        <w:tc>
          <w:tcPr>
            <w:tcW w:w="1019" w:type="dxa"/>
            <w:vMerge w:val="continue"/>
            <w:tcBorders>
              <w:top w:val="single" w:color="000000" w:sz="8" w:space="0"/>
              <w:left w:val="single" w:color="000000" w:sz="4" w:space="0"/>
              <w:bottom w:val="single" w:color="000000" w:sz="8" w:space="0"/>
              <w:right w:val="single" w:color="000000" w:sz="8" w:space="0"/>
            </w:tcBorders>
            <w:noWrap w:val="0"/>
            <w:vAlign w:val="center"/>
          </w:tcPr>
          <w:p>
            <w:pPr>
              <w:jc w:val="left"/>
              <w:rPr>
                <w:rFonts w:hint="eastAsia" w:ascii="仿宋" w:hAnsi="仿宋" w:eastAsia="仿宋" w:cs="仿宋"/>
                <w:i w:val="0"/>
                <w:iCs w:val="0"/>
                <w:caps w:val="0"/>
                <w:color w:val="000000"/>
                <w:spacing w:val="0"/>
                <w:kern w:val="0"/>
                <w:sz w:val="28"/>
                <w:szCs w:val="28"/>
                <w:shd w:val="clear" w:fill="FFFFFF"/>
                <w:lang w:val="en-US" w:eastAsia="zh-CN" w:bidi="ar"/>
              </w:rPr>
            </w:pPr>
          </w:p>
        </w:tc>
        <w:tc>
          <w:tcPr>
            <w:tcW w:w="1968" w:type="dxa"/>
            <w:tcBorders>
              <w:top w:val="single" w:color="000000" w:sz="4" w:space="0"/>
              <w:left w:val="single" w:color="000000" w:sz="8" w:space="0"/>
              <w:bottom w:val="single" w:color="000000" w:sz="4" w:space="0"/>
              <w:right w:val="single" w:color="000000" w:sz="8" w:space="0"/>
            </w:tcBorders>
            <w:noWrap w:val="0"/>
            <w:vAlign w:val="center"/>
          </w:tcPr>
          <w:p>
            <w:pPr>
              <w:spacing w:line="360" w:lineRule="exact"/>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灭蚁粉剂/100g/包</w:t>
            </w:r>
          </w:p>
        </w:tc>
        <w:tc>
          <w:tcPr>
            <w:tcW w:w="3755" w:type="dxa"/>
            <w:tcBorders>
              <w:top w:val="single" w:color="000000" w:sz="4" w:space="0"/>
              <w:left w:val="single" w:color="000000" w:sz="8" w:space="0"/>
              <w:bottom w:val="single" w:color="000000" w:sz="4" w:space="0"/>
              <w:right w:val="single" w:color="000000" w:sz="8" w:space="0"/>
            </w:tcBorders>
            <w:noWrap w:val="0"/>
            <w:vAlign w:val="center"/>
          </w:tcPr>
          <w:p>
            <w:pPr>
              <w:widowControl/>
              <w:tabs>
                <w:tab w:val="left" w:pos="7665"/>
              </w:tabs>
              <w:spacing w:line="240" w:lineRule="auto"/>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有效成份：高氯·残杀威粉剂</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含    量：≥10%</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剂    型：粉剂</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规    格：500克/袋</w:t>
            </w:r>
          </w:p>
          <w:p>
            <w:pPr>
              <w:spacing w:line="360" w:lineRule="exact"/>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农药类别：卫生杀虫剂</w:t>
            </w:r>
          </w:p>
        </w:tc>
        <w:tc>
          <w:tcPr>
            <w:tcW w:w="1352" w:type="dxa"/>
            <w:tcBorders>
              <w:top w:val="single" w:color="000000" w:sz="4" w:space="0"/>
              <w:left w:val="single" w:color="000000" w:sz="8" w:space="0"/>
              <w:bottom w:val="single" w:color="000000" w:sz="4" w:space="0"/>
              <w:right w:val="single" w:color="000000" w:sz="8" w:space="0"/>
            </w:tcBorders>
            <w:noWrap w:val="0"/>
            <w:vAlign w:val="center"/>
          </w:tcPr>
          <w:p>
            <w:pPr>
              <w:spacing w:line="360" w:lineRule="exact"/>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120包</w:t>
            </w:r>
          </w:p>
        </w:tc>
      </w:tr>
      <w:tr>
        <w:tblPrEx>
          <w:tblCellMar>
            <w:top w:w="0" w:type="dxa"/>
            <w:left w:w="108" w:type="dxa"/>
            <w:bottom w:w="0" w:type="dxa"/>
            <w:right w:w="108" w:type="dxa"/>
          </w:tblCellMar>
        </w:tblPrEx>
        <w:trPr>
          <w:trHeight w:val="451" w:hRule="atLeast"/>
          <w:jc w:val="center"/>
        </w:trPr>
        <w:tc>
          <w:tcPr>
            <w:tcW w:w="1019" w:type="dxa"/>
            <w:tcBorders>
              <w:top w:val="single" w:color="000000" w:sz="8" w:space="0"/>
              <w:left w:val="single" w:color="000000" w:sz="4" w:space="0"/>
              <w:right w:val="single" w:color="000000" w:sz="8" w:space="0"/>
            </w:tcBorders>
            <w:noWrap w:val="0"/>
            <w:vAlign w:val="center"/>
          </w:tcPr>
          <w:p>
            <w:pPr>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蟑螂</w:t>
            </w:r>
          </w:p>
        </w:tc>
        <w:tc>
          <w:tcPr>
            <w:tcW w:w="1968" w:type="dxa"/>
            <w:tcBorders>
              <w:top w:val="single" w:color="000000" w:sz="4" w:space="0"/>
              <w:left w:val="single" w:color="000000" w:sz="8" w:space="0"/>
              <w:bottom w:val="single" w:color="000000" w:sz="4" w:space="0"/>
              <w:right w:val="single" w:color="000000" w:sz="8" w:space="0"/>
            </w:tcBorders>
            <w:noWrap w:val="0"/>
            <w:vAlign w:val="center"/>
          </w:tcPr>
          <w:p>
            <w:pPr>
              <w:spacing w:line="360" w:lineRule="exact"/>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灭蟑药剂</w:t>
            </w:r>
          </w:p>
        </w:tc>
        <w:tc>
          <w:tcPr>
            <w:tcW w:w="3755" w:type="dxa"/>
            <w:tcBorders>
              <w:top w:val="single" w:color="000000" w:sz="4" w:space="0"/>
              <w:left w:val="single" w:color="000000" w:sz="8" w:space="0"/>
              <w:bottom w:val="single" w:color="000000" w:sz="4" w:space="0"/>
              <w:right w:val="single" w:color="000000" w:sz="8" w:space="0"/>
            </w:tcBorders>
            <w:noWrap w:val="0"/>
            <w:vAlign w:val="center"/>
          </w:tcPr>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有效成份：残杀威</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含    量：≥20%</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剂    型：乳油</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规    格：500ml/瓶</w:t>
            </w:r>
          </w:p>
          <w:p>
            <w:pPr>
              <w:spacing w:line="360" w:lineRule="exact"/>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农药类别：卫生杀虫剂</w:t>
            </w:r>
          </w:p>
        </w:tc>
        <w:tc>
          <w:tcPr>
            <w:tcW w:w="1352" w:type="dxa"/>
            <w:tcBorders>
              <w:top w:val="single" w:color="000000" w:sz="4" w:space="0"/>
              <w:left w:val="single" w:color="000000" w:sz="8" w:space="0"/>
              <w:bottom w:val="single" w:color="000000" w:sz="4" w:space="0"/>
              <w:right w:val="single" w:color="000000" w:sz="8" w:space="0"/>
            </w:tcBorders>
            <w:noWrap w:val="0"/>
            <w:vAlign w:val="center"/>
          </w:tcPr>
          <w:p>
            <w:pPr>
              <w:spacing w:line="360" w:lineRule="exact"/>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20瓶</w:t>
            </w:r>
          </w:p>
        </w:tc>
      </w:tr>
      <w:tr>
        <w:tblPrEx>
          <w:tblCellMar>
            <w:top w:w="0" w:type="dxa"/>
            <w:left w:w="108" w:type="dxa"/>
            <w:bottom w:w="0" w:type="dxa"/>
            <w:right w:w="108" w:type="dxa"/>
          </w:tblCellMar>
        </w:tblPrEx>
        <w:trPr>
          <w:trHeight w:val="451" w:hRule="atLeast"/>
          <w:jc w:val="center"/>
        </w:trPr>
        <w:tc>
          <w:tcPr>
            <w:tcW w:w="1019" w:type="dxa"/>
            <w:vMerge w:val="restart"/>
            <w:tcBorders>
              <w:top w:val="single" w:color="000000" w:sz="8" w:space="0"/>
              <w:left w:val="single" w:color="000000" w:sz="4" w:space="0"/>
              <w:right w:val="single" w:color="000000" w:sz="8" w:space="0"/>
            </w:tcBorders>
            <w:noWrap w:val="0"/>
            <w:vAlign w:val="center"/>
          </w:tcPr>
          <w:p>
            <w:pPr>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蚊蝇</w:t>
            </w:r>
          </w:p>
        </w:tc>
        <w:tc>
          <w:tcPr>
            <w:tcW w:w="1968" w:type="dxa"/>
            <w:vMerge w:val="restart"/>
            <w:tcBorders>
              <w:top w:val="single" w:color="000000" w:sz="4" w:space="0"/>
              <w:left w:val="single" w:color="000000" w:sz="8" w:space="0"/>
              <w:right w:val="single" w:color="000000" w:sz="8" w:space="0"/>
            </w:tcBorders>
            <w:noWrap w:val="0"/>
            <w:vAlign w:val="center"/>
          </w:tcPr>
          <w:p>
            <w:pPr>
              <w:spacing w:line="360" w:lineRule="exact"/>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灭蚊蝇药剂</w:t>
            </w:r>
          </w:p>
        </w:tc>
        <w:tc>
          <w:tcPr>
            <w:tcW w:w="3755" w:type="dxa"/>
            <w:tcBorders>
              <w:top w:val="single" w:color="000000" w:sz="4" w:space="0"/>
              <w:left w:val="single" w:color="000000" w:sz="8" w:space="0"/>
              <w:bottom w:val="single" w:color="000000" w:sz="4" w:space="0"/>
              <w:right w:val="single" w:color="000000" w:sz="8" w:space="0"/>
            </w:tcBorders>
            <w:noWrap w:val="0"/>
            <w:vAlign w:val="center"/>
          </w:tcPr>
          <w:p>
            <w:pPr>
              <w:widowControl/>
              <w:tabs>
                <w:tab w:val="left" w:pos="7665"/>
              </w:tabs>
              <w:spacing w:line="240" w:lineRule="auto"/>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有效成分：氯氟·吡虫啉</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含量：≥31%</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剂型：悬浮剂</w:t>
            </w:r>
          </w:p>
          <w:p>
            <w:pPr>
              <w:widowControl/>
              <w:tabs>
                <w:tab w:val="left" w:pos="7665"/>
              </w:tabs>
              <w:spacing w:line="240" w:lineRule="auto"/>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规格：500ml/瓶</w:t>
            </w:r>
          </w:p>
          <w:p>
            <w:pPr>
              <w:spacing w:line="360" w:lineRule="exact"/>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农药类别：卫生杀虫剂</w:t>
            </w:r>
          </w:p>
        </w:tc>
        <w:tc>
          <w:tcPr>
            <w:tcW w:w="1352" w:type="dxa"/>
            <w:tcBorders>
              <w:top w:val="single" w:color="000000" w:sz="4" w:space="0"/>
              <w:left w:val="single" w:color="000000" w:sz="8" w:space="0"/>
              <w:bottom w:val="single" w:color="000000" w:sz="4" w:space="0"/>
              <w:right w:val="single" w:color="000000" w:sz="8" w:space="0"/>
            </w:tcBorders>
            <w:noWrap w:val="0"/>
            <w:vAlign w:val="center"/>
          </w:tcPr>
          <w:p>
            <w:pPr>
              <w:spacing w:line="360" w:lineRule="exact"/>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5瓶</w:t>
            </w:r>
          </w:p>
        </w:tc>
      </w:tr>
      <w:tr>
        <w:tblPrEx>
          <w:tblCellMar>
            <w:top w:w="0" w:type="dxa"/>
            <w:left w:w="108" w:type="dxa"/>
            <w:bottom w:w="0" w:type="dxa"/>
            <w:right w:w="108" w:type="dxa"/>
          </w:tblCellMar>
        </w:tblPrEx>
        <w:trPr>
          <w:trHeight w:val="451" w:hRule="atLeast"/>
          <w:jc w:val="center"/>
        </w:trPr>
        <w:tc>
          <w:tcPr>
            <w:tcW w:w="1019" w:type="dxa"/>
            <w:vMerge w:val="continue"/>
            <w:tcBorders>
              <w:left w:val="single" w:color="000000" w:sz="4" w:space="0"/>
              <w:right w:val="single" w:color="000000" w:sz="8" w:space="0"/>
            </w:tcBorders>
            <w:noWrap w:val="0"/>
            <w:vAlign w:val="center"/>
          </w:tcPr>
          <w:p>
            <w:pPr>
              <w:jc w:val="left"/>
              <w:rPr>
                <w:rFonts w:hint="eastAsia" w:ascii="仿宋" w:hAnsi="仿宋" w:eastAsia="仿宋" w:cs="仿宋"/>
                <w:i w:val="0"/>
                <w:iCs w:val="0"/>
                <w:caps w:val="0"/>
                <w:color w:val="000000"/>
                <w:spacing w:val="0"/>
                <w:kern w:val="0"/>
                <w:sz w:val="28"/>
                <w:szCs w:val="28"/>
                <w:shd w:val="clear" w:fill="FFFFFF"/>
                <w:lang w:val="en-US" w:eastAsia="zh-CN" w:bidi="ar"/>
              </w:rPr>
            </w:pPr>
          </w:p>
        </w:tc>
        <w:tc>
          <w:tcPr>
            <w:tcW w:w="1968" w:type="dxa"/>
            <w:vMerge w:val="continue"/>
            <w:tcBorders>
              <w:left w:val="single" w:color="000000" w:sz="8" w:space="0"/>
              <w:right w:val="single" w:color="000000" w:sz="8" w:space="0"/>
            </w:tcBorders>
            <w:noWrap w:val="0"/>
            <w:vAlign w:val="center"/>
          </w:tcPr>
          <w:p>
            <w:pPr>
              <w:spacing w:line="360" w:lineRule="exact"/>
              <w:jc w:val="left"/>
              <w:rPr>
                <w:rFonts w:hint="eastAsia" w:ascii="仿宋" w:hAnsi="仿宋" w:eastAsia="仿宋" w:cs="仿宋"/>
                <w:i w:val="0"/>
                <w:iCs w:val="0"/>
                <w:caps w:val="0"/>
                <w:color w:val="000000"/>
                <w:spacing w:val="0"/>
                <w:kern w:val="0"/>
                <w:sz w:val="28"/>
                <w:szCs w:val="28"/>
                <w:shd w:val="clear" w:fill="FFFFFF"/>
                <w:lang w:val="en-US" w:eastAsia="zh-CN" w:bidi="ar"/>
              </w:rPr>
            </w:pPr>
          </w:p>
        </w:tc>
        <w:tc>
          <w:tcPr>
            <w:tcW w:w="3755" w:type="dxa"/>
            <w:tcBorders>
              <w:top w:val="single" w:color="000000" w:sz="4" w:space="0"/>
              <w:left w:val="single" w:color="000000" w:sz="8" w:space="0"/>
              <w:bottom w:val="single" w:color="000000" w:sz="4" w:space="0"/>
              <w:right w:val="single" w:color="000000" w:sz="8" w:space="0"/>
            </w:tcBorders>
            <w:noWrap w:val="0"/>
            <w:vAlign w:val="center"/>
          </w:tcPr>
          <w:p>
            <w:pPr>
              <w:widowControl/>
              <w:tabs>
                <w:tab w:val="left" w:pos="7665"/>
              </w:tabs>
              <w:spacing w:line="240" w:lineRule="auto"/>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有效成份：高效氯氟氰菊酯</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含    量：≥10%</w:t>
            </w:r>
          </w:p>
          <w:p>
            <w:pPr>
              <w:widowControl/>
              <w:tabs>
                <w:tab w:val="left" w:pos="7665"/>
              </w:tabs>
              <w:spacing w:line="240" w:lineRule="auto"/>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剂    型：微囊悬浮剂</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规    格：500ml/瓶</w:t>
            </w:r>
          </w:p>
          <w:p>
            <w:pPr>
              <w:spacing w:line="360" w:lineRule="exact"/>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农药类别：卫生杀虫剂</w:t>
            </w:r>
          </w:p>
        </w:tc>
        <w:tc>
          <w:tcPr>
            <w:tcW w:w="1352" w:type="dxa"/>
            <w:tcBorders>
              <w:top w:val="single" w:color="000000" w:sz="4" w:space="0"/>
              <w:left w:val="single" w:color="000000" w:sz="8" w:space="0"/>
              <w:bottom w:val="single" w:color="000000" w:sz="4" w:space="0"/>
              <w:right w:val="single" w:color="000000" w:sz="8" w:space="0"/>
            </w:tcBorders>
            <w:noWrap w:val="0"/>
            <w:vAlign w:val="center"/>
          </w:tcPr>
          <w:p>
            <w:pPr>
              <w:spacing w:line="360" w:lineRule="exact"/>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30瓶</w:t>
            </w:r>
          </w:p>
        </w:tc>
      </w:tr>
      <w:tr>
        <w:tblPrEx>
          <w:tblCellMar>
            <w:top w:w="0" w:type="dxa"/>
            <w:left w:w="108" w:type="dxa"/>
            <w:bottom w:w="0" w:type="dxa"/>
            <w:right w:w="108" w:type="dxa"/>
          </w:tblCellMar>
        </w:tblPrEx>
        <w:trPr>
          <w:trHeight w:val="1089" w:hRule="atLeast"/>
          <w:jc w:val="center"/>
        </w:trPr>
        <w:tc>
          <w:tcPr>
            <w:tcW w:w="1019" w:type="dxa"/>
            <w:vMerge w:val="continue"/>
            <w:tcBorders>
              <w:left w:val="single" w:color="000000" w:sz="4" w:space="0"/>
              <w:bottom w:val="single" w:color="000000" w:sz="8" w:space="0"/>
              <w:right w:val="single" w:color="000000" w:sz="8" w:space="0"/>
            </w:tcBorders>
            <w:noWrap w:val="0"/>
            <w:vAlign w:val="center"/>
          </w:tcPr>
          <w:p>
            <w:pPr>
              <w:jc w:val="left"/>
              <w:rPr>
                <w:rFonts w:hint="eastAsia" w:ascii="仿宋" w:hAnsi="仿宋" w:eastAsia="仿宋" w:cs="仿宋"/>
                <w:i w:val="0"/>
                <w:iCs w:val="0"/>
                <w:caps w:val="0"/>
                <w:color w:val="000000"/>
                <w:spacing w:val="0"/>
                <w:kern w:val="0"/>
                <w:sz w:val="28"/>
                <w:szCs w:val="28"/>
                <w:shd w:val="clear" w:fill="FFFFFF"/>
                <w:lang w:val="en-US" w:eastAsia="zh-CN" w:bidi="ar"/>
              </w:rPr>
            </w:pPr>
          </w:p>
        </w:tc>
        <w:tc>
          <w:tcPr>
            <w:tcW w:w="1968" w:type="dxa"/>
            <w:vMerge w:val="continue"/>
            <w:tcBorders>
              <w:left w:val="single" w:color="000000" w:sz="8" w:space="0"/>
              <w:bottom w:val="single" w:color="000000" w:sz="4" w:space="0"/>
              <w:right w:val="single" w:color="000000" w:sz="8" w:space="0"/>
            </w:tcBorders>
            <w:noWrap w:val="0"/>
            <w:vAlign w:val="center"/>
          </w:tcPr>
          <w:p>
            <w:pPr>
              <w:spacing w:line="360" w:lineRule="exact"/>
              <w:jc w:val="left"/>
              <w:rPr>
                <w:rFonts w:hint="default" w:ascii="仿宋" w:hAnsi="仿宋" w:eastAsia="仿宋" w:cs="仿宋"/>
                <w:i w:val="0"/>
                <w:iCs w:val="0"/>
                <w:caps w:val="0"/>
                <w:color w:val="000000"/>
                <w:spacing w:val="0"/>
                <w:kern w:val="0"/>
                <w:sz w:val="28"/>
                <w:szCs w:val="28"/>
                <w:shd w:val="clear" w:fill="FFFFFF"/>
                <w:lang w:val="en-US" w:eastAsia="zh-CN" w:bidi="ar"/>
              </w:rPr>
            </w:pPr>
          </w:p>
        </w:tc>
        <w:tc>
          <w:tcPr>
            <w:tcW w:w="3755" w:type="dxa"/>
            <w:tcBorders>
              <w:top w:val="single" w:color="000000" w:sz="4" w:space="0"/>
              <w:left w:val="single" w:color="000000" w:sz="8" w:space="0"/>
              <w:bottom w:val="single" w:color="000000" w:sz="4" w:space="0"/>
              <w:right w:val="single" w:color="000000" w:sz="8" w:space="0"/>
            </w:tcBorders>
            <w:noWrap w:val="0"/>
            <w:vAlign w:val="center"/>
          </w:tcPr>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有效成份：氟氯氰菊酯可湿性粉剂</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含    量：≥10%</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剂    型：可湿性粉剂</w:t>
            </w:r>
          </w:p>
          <w:p>
            <w:pPr>
              <w:widowControl/>
              <w:tabs>
                <w:tab w:val="left" w:pos="7665"/>
              </w:tabs>
              <w:spacing w:line="240" w:lineRule="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规    格：50克/袋</w:t>
            </w:r>
          </w:p>
          <w:p>
            <w:pPr>
              <w:spacing w:line="360" w:lineRule="exact"/>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农药类别：卫生杀虫剂</w:t>
            </w:r>
          </w:p>
        </w:tc>
        <w:tc>
          <w:tcPr>
            <w:tcW w:w="1352" w:type="dxa"/>
            <w:tcBorders>
              <w:top w:val="single" w:color="000000" w:sz="4" w:space="0"/>
              <w:left w:val="single" w:color="000000" w:sz="8" w:space="0"/>
              <w:bottom w:val="single" w:color="000000" w:sz="4" w:space="0"/>
              <w:right w:val="single" w:color="000000" w:sz="8" w:space="0"/>
            </w:tcBorders>
            <w:noWrap w:val="0"/>
            <w:vAlign w:val="center"/>
          </w:tcPr>
          <w:p>
            <w:pPr>
              <w:spacing w:line="360" w:lineRule="exact"/>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200包</w:t>
            </w:r>
          </w:p>
        </w:tc>
      </w:tr>
    </w:tbl>
    <w:p>
      <w:pPr>
        <w:pStyle w:val="2"/>
        <w:spacing w:line="500" w:lineRule="atLeast"/>
        <w:ind w:firstLine="560" w:firstLineChars="200"/>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备注：（含白蚁红火蚁全年防治费用，老鼠、蚊蝇、蟑螂一年4次消杀费用及需包含“城市卫生虫害” 防制消杀所需的药物、材料、技术操作、人工、设备、管理、利润、税收及检测复查费用）。</w:t>
      </w:r>
    </w:p>
    <w:p>
      <w:pPr>
        <w:pStyle w:val="2"/>
        <w:numPr>
          <w:ilvl w:val="0"/>
          <w:numId w:val="1"/>
        </w:numPr>
        <w:spacing w:line="500" w:lineRule="atLeast"/>
        <w:ind w:firstLine="560" w:firstLineChars="200"/>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商务参数：</w:t>
      </w:r>
    </w:p>
    <w:p>
      <w:pPr>
        <w:pStyle w:val="2"/>
        <w:spacing w:line="500" w:lineRule="atLeast"/>
        <w:ind w:firstLine="560" w:firstLineChars="200"/>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1、在接到通知后，在 6 天内进场（规定日期），频次白蚁红火蚁每个月1次/月，全年12次，四害消杀每年4次，如有特殊情况响应紧急服务2小时内到达现场服务。</w:t>
      </w:r>
    </w:p>
    <w:p>
      <w:pPr>
        <w:pStyle w:val="2"/>
        <w:spacing w:line="500" w:lineRule="atLeast"/>
        <w:ind w:firstLine="560" w:firstLineChars="200"/>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2、付款方式：每季度支付一次。</w:t>
      </w:r>
    </w:p>
    <w:p>
      <w:pPr>
        <w:pStyle w:val="2"/>
        <w:spacing w:line="500" w:lineRule="atLeast"/>
        <w:ind w:firstLine="560" w:firstLineChars="200"/>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3、白蚁、红火蚁危害经防治后密度 下降 95%及以上，每半年提供防治监测数据报告一份。</w:t>
      </w:r>
    </w:p>
    <w:p>
      <w:pPr>
        <w:pStyle w:val="2"/>
        <w:spacing w:line="500" w:lineRule="atLeast"/>
        <w:ind w:firstLine="560" w:firstLineChars="200"/>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4、根据采购人长堽、里建两个校区校园范围内白蚁、红火蚁生态繁殖状况定期开展防治服务工作，服务期内每年不少于 12 次，白蚁、红火蚁危害经防治后密度下降95%及以上。</w:t>
      </w:r>
    </w:p>
    <w:p>
      <w:pPr>
        <w:pStyle w:val="2"/>
        <w:spacing w:line="500" w:lineRule="atLeast"/>
        <w:ind w:firstLine="560" w:firstLineChars="200"/>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5、防治工作服务期：签订合同之日起36个月。</w:t>
      </w:r>
    </w:p>
    <w:p>
      <w:pPr>
        <w:keepNext w:val="0"/>
        <w:keepLines w:val="0"/>
        <w:widowControl/>
        <w:suppressLineNumbers w:val="0"/>
        <w:shd w:val="clear" w:fill="FFFFFF"/>
        <w:spacing w:before="0" w:beforeAutospacing="0" w:after="150" w:afterAutospacing="0" w:line="500" w:lineRule="atLeast"/>
        <w:ind w:left="0" w:right="0" w:firstLine="532"/>
        <w:jc w:val="left"/>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28"/>
          <w:szCs w:val="28"/>
          <w:shd w:val="clear" w:fill="FFFFFF"/>
          <w:lang w:val="en-US" w:eastAsia="zh-CN" w:bidi="ar"/>
        </w:rPr>
        <w:t>三、</w:t>
      </w:r>
      <w:r>
        <w:rPr>
          <w:rFonts w:ascii="仿宋" w:hAnsi="仿宋" w:eastAsia="仿宋" w:cs="仿宋"/>
          <w:i w:val="0"/>
          <w:iCs w:val="0"/>
          <w:caps w:val="0"/>
          <w:color w:val="000000"/>
          <w:spacing w:val="0"/>
          <w:kern w:val="0"/>
          <w:sz w:val="28"/>
          <w:szCs w:val="28"/>
          <w:shd w:val="clear" w:fill="FFFFFF"/>
          <w:lang w:val="en-US" w:eastAsia="zh-CN" w:bidi="ar"/>
        </w:rPr>
        <w:t>竞标文件编制要求：</w:t>
      </w:r>
    </w:p>
    <w:p>
      <w:pPr>
        <w:keepNext w:val="0"/>
        <w:keepLines w:val="0"/>
        <w:widowControl/>
        <w:suppressLineNumbers w:val="0"/>
        <w:shd w:val="clear" w:fill="FFFFFF"/>
        <w:spacing w:before="0" w:beforeAutospacing="0" w:after="150" w:afterAutospacing="0" w:line="500" w:lineRule="atLeast"/>
        <w:ind w:left="0" w:right="0" w:firstLine="532"/>
        <w:jc w:val="left"/>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28"/>
          <w:szCs w:val="28"/>
          <w:shd w:val="clear" w:fill="FFFFFF"/>
          <w:lang w:val="en-US" w:eastAsia="zh-CN" w:bidi="ar"/>
        </w:rPr>
        <w:t>（1）项目报价表。</w:t>
      </w:r>
    </w:p>
    <w:p>
      <w:pPr>
        <w:keepNext w:val="0"/>
        <w:keepLines w:val="0"/>
        <w:widowControl/>
        <w:suppressLineNumbers w:val="0"/>
        <w:shd w:val="clear" w:fill="FFFFFF"/>
        <w:spacing w:before="0" w:beforeAutospacing="0" w:after="150" w:afterAutospacing="0" w:line="500" w:lineRule="atLeast"/>
        <w:ind w:left="0" w:right="0" w:firstLine="532"/>
        <w:jc w:val="left"/>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28"/>
          <w:szCs w:val="28"/>
          <w:shd w:val="clear" w:fill="FFFFFF"/>
          <w:lang w:val="en-US" w:eastAsia="zh-CN" w:bidi="ar"/>
        </w:rPr>
        <w:t>（2）营业执照副本和有关资质证明复印件《有害生物防治服务企业资质证书》、《白蚁防治服务企业资质证书》、《ISO质量管理体系认证证书》、《ISO环境管理体系认证证书》《ISO职业健康管理体系认证证书》《危险化学品经营许可证》《南宁市病媒生物预防控制服务机构备案凭证》（必须提供）（加盖单位公章）；</w:t>
      </w:r>
    </w:p>
    <w:p>
      <w:pPr>
        <w:keepNext w:val="0"/>
        <w:keepLines w:val="0"/>
        <w:widowControl/>
        <w:suppressLineNumbers w:val="0"/>
        <w:shd w:val="clear" w:fill="FFFFFF"/>
        <w:spacing w:before="0" w:beforeAutospacing="0" w:after="150" w:afterAutospacing="0" w:line="500" w:lineRule="atLeast"/>
        <w:ind w:left="0" w:right="0" w:firstLine="532"/>
        <w:jc w:val="left"/>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28"/>
          <w:szCs w:val="28"/>
          <w:shd w:val="clear" w:fill="FFFFFF"/>
          <w:lang w:val="en-US" w:eastAsia="zh-CN" w:bidi="ar"/>
        </w:rPr>
        <w:t>（3）法人委托授权书原件（格式自拟）；</w:t>
      </w:r>
    </w:p>
    <w:p>
      <w:pPr>
        <w:keepNext w:val="0"/>
        <w:keepLines w:val="0"/>
        <w:widowControl/>
        <w:suppressLineNumbers w:val="0"/>
        <w:shd w:val="clear" w:fill="FFFFFF"/>
        <w:spacing w:before="0" w:beforeAutospacing="0" w:after="150" w:afterAutospacing="0" w:line="500" w:lineRule="atLeast"/>
        <w:ind w:left="0" w:right="0" w:firstLine="532"/>
        <w:jc w:val="left"/>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28"/>
          <w:szCs w:val="28"/>
          <w:shd w:val="clear" w:fill="FFFFFF"/>
          <w:lang w:val="en-US" w:eastAsia="zh-CN" w:bidi="ar"/>
        </w:rPr>
        <w:t>（4）技术、商务响应表；</w:t>
      </w:r>
    </w:p>
    <w:p>
      <w:pPr>
        <w:keepNext w:val="0"/>
        <w:keepLines w:val="0"/>
        <w:widowControl/>
        <w:suppressLineNumbers w:val="0"/>
        <w:shd w:val="clear" w:fill="FFFFFF"/>
        <w:spacing w:before="0" w:beforeAutospacing="0" w:after="150" w:afterAutospacing="0" w:line="500" w:lineRule="atLeast"/>
        <w:ind w:left="0" w:right="0" w:firstLine="532"/>
        <w:jc w:val="left"/>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28"/>
          <w:szCs w:val="28"/>
          <w:shd w:val="clear" w:fill="FFFFFF"/>
          <w:lang w:val="en-US" w:eastAsia="zh-CN" w:bidi="ar"/>
        </w:rPr>
        <w:t>（5）本项目拟投入的相关专业技术人员需提供《有害生物防治员证12人及最近3个月连续社会社保缴纳证明》；</w:t>
      </w:r>
    </w:p>
    <w:p>
      <w:pPr>
        <w:keepNext w:val="0"/>
        <w:keepLines w:val="0"/>
        <w:widowControl/>
        <w:suppressLineNumbers w:val="0"/>
        <w:shd w:val="clear" w:fill="FFFFFF"/>
        <w:spacing w:before="0" w:beforeAutospacing="0" w:after="150" w:afterAutospacing="0" w:line="500" w:lineRule="atLeast"/>
        <w:ind w:left="0" w:right="0" w:firstLine="532"/>
        <w:jc w:val="left"/>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28"/>
          <w:szCs w:val="28"/>
          <w:shd w:val="clear" w:fill="FFFFFF"/>
          <w:lang w:val="en-US" w:eastAsia="zh-CN" w:bidi="ar"/>
        </w:rPr>
        <w:t>（6）类似工作业绩证明（合同或成果复印件，均需加盖公章）；</w:t>
      </w:r>
    </w:p>
    <w:p>
      <w:pPr>
        <w:keepNext w:val="0"/>
        <w:keepLines w:val="0"/>
        <w:widowControl/>
        <w:suppressLineNumbers w:val="0"/>
        <w:shd w:val="clear" w:fill="FFFFFF"/>
        <w:spacing w:before="0" w:beforeAutospacing="0" w:after="150" w:afterAutospacing="0" w:line="500" w:lineRule="atLeast"/>
        <w:ind w:left="0" w:right="0" w:firstLine="532"/>
        <w:jc w:val="left"/>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28"/>
          <w:szCs w:val="28"/>
          <w:shd w:val="clear" w:fill="FFFFFF"/>
          <w:lang w:val="en-US" w:eastAsia="zh-CN" w:bidi="ar"/>
        </w:rPr>
        <w:t>（7）针对本项目的工作方案（工作方案及实施计划安排等）</w:t>
      </w:r>
      <w:r>
        <w:rPr>
          <w:rFonts w:hint="eastAsia" w:ascii="仿宋" w:hAnsi="仿宋" w:eastAsia="仿宋" w:cs="仿宋"/>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before="0" w:beforeAutospacing="0" w:after="150" w:afterAutospacing="0" w:line="500" w:lineRule="atLeast"/>
        <w:ind w:left="0" w:right="0" w:firstLine="532"/>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8）使用药物：符合国家、行业标准，“三证”齐全，使用药物在保质期内。须提供每一项“灭鼠除虫白蚁红火蚁”药物制造商有效的农药生产许可证，农药登记许可证，产品标准，（复印件加盖厂商鲜章）。非生产厂家须提供生产厂家针对该项目涉及药物的制造商说明书或质量保证书，原件加盖厂商鲜章。</w:t>
      </w:r>
    </w:p>
    <w:p>
      <w:pPr>
        <w:pStyle w:val="3"/>
        <w:rPr>
          <w:rFonts w:hint="default"/>
          <w:lang w:val="en-US" w:eastAsia="zh-CN"/>
        </w:rPr>
      </w:pPr>
    </w:p>
    <w:p>
      <w:pPr>
        <w:pStyle w:val="3"/>
        <w:rPr>
          <w:rFonts w:hint="eastAsia"/>
          <w:lang w:eastAsia="zh-CN"/>
        </w:rPr>
      </w:pPr>
    </w:p>
    <w:p>
      <w:pPr>
        <w:pStyle w:val="2"/>
        <w:ind w:firstLine="5460" w:firstLineChars="2600"/>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505D3"/>
    <w:multiLevelType w:val="singleLevel"/>
    <w:tmpl w:val="30B505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DY0NGNkNTI1YzM1Y2YzN2NiZjlkMmRjZDE2NWUifQ=="/>
  </w:docVars>
  <w:rsids>
    <w:rsidRoot w:val="6C627439"/>
    <w:rsid w:val="00150EAD"/>
    <w:rsid w:val="01F9035B"/>
    <w:rsid w:val="07D44F07"/>
    <w:rsid w:val="0B156206"/>
    <w:rsid w:val="0B56752A"/>
    <w:rsid w:val="0BB33086"/>
    <w:rsid w:val="0C5D70A3"/>
    <w:rsid w:val="0DF85A49"/>
    <w:rsid w:val="0F847DFE"/>
    <w:rsid w:val="11D14CFE"/>
    <w:rsid w:val="18B74DA0"/>
    <w:rsid w:val="1A5501C1"/>
    <w:rsid w:val="1D2247B2"/>
    <w:rsid w:val="1D4666F2"/>
    <w:rsid w:val="1D484219"/>
    <w:rsid w:val="1F9536FB"/>
    <w:rsid w:val="230F686D"/>
    <w:rsid w:val="28DE3C83"/>
    <w:rsid w:val="2A9C5BA4"/>
    <w:rsid w:val="2E117492"/>
    <w:rsid w:val="2FA15A0A"/>
    <w:rsid w:val="3137448C"/>
    <w:rsid w:val="33945FB2"/>
    <w:rsid w:val="36BD42D2"/>
    <w:rsid w:val="3A79539C"/>
    <w:rsid w:val="3CA1529C"/>
    <w:rsid w:val="457E47D3"/>
    <w:rsid w:val="4D061CDB"/>
    <w:rsid w:val="51444162"/>
    <w:rsid w:val="51B00C4E"/>
    <w:rsid w:val="51E90E1F"/>
    <w:rsid w:val="583E1182"/>
    <w:rsid w:val="593A0C18"/>
    <w:rsid w:val="5A9621C3"/>
    <w:rsid w:val="5B857F0A"/>
    <w:rsid w:val="5CE904EA"/>
    <w:rsid w:val="5F352DC3"/>
    <w:rsid w:val="61572249"/>
    <w:rsid w:val="642A77A1"/>
    <w:rsid w:val="64460353"/>
    <w:rsid w:val="6AA81420"/>
    <w:rsid w:val="6C627439"/>
    <w:rsid w:val="6CC03207"/>
    <w:rsid w:val="6CCC1E7E"/>
    <w:rsid w:val="6D2B6338"/>
    <w:rsid w:val="7318110C"/>
    <w:rsid w:val="73D634A1"/>
    <w:rsid w:val="74A00A22"/>
    <w:rsid w:val="780A371A"/>
    <w:rsid w:val="789A5280"/>
    <w:rsid w:val="7A794B87"/>
    <w:rsid w:val="7E04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heme="minorBidi"/>
      <w:color w:val="000000"/>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6"/>
    <w:pPr>
      <w:spacing w:after="120"/>
    </w:pPr>
    <w:rPr>
      <w:kern w:val="1"/>
    </w:rPr>
  </w:style>
  <w:style w:type="paragraph" w:customStyle="1" w:styleId="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1161</Words>
  <Characters>1251</Characters>
  <Lines>0</Lines>
  <Paragraphs>0</Paragraphs>
  <TotalTime>9</TotalTime>
  <ScaleCrop>false</ScaleCrop>
  <LinksUpToDate>false</LinksUpToDate>
  <CharactersWithSpaces>1384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2020-02-26T13:41:00Z</dcterms:created>
  <dc:creator>A亿之豪灭鼠13471004953</dc:creator>
  <cp:lastModifiedBy>Ace</cp:lastModifiedBy>
  <dcterms:modified xsi:type="dcterms:W3CDTF">2023-08-02T07:29:32Z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2C9AB55220B24C2B8A8D95488769918F</vt:lpwstr>
  </property>
</Properties>
</file>