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right="0" w:rightChars="0"/>
        <w:jc w:val="left"/>
        <w:textAlignment w:val="auto"/>
        <w:outlineLvl w:val="9"/>
        <w:rPr>
          <w:rFonts w:hint="default" w:asciiTheme="minorEastAsia" w:hAnsiTheme="minorEastAsia" w:eastAsiaTheme="minorEastAsia" w:cstheme="minorEastAsia"/>
          <w:b w:val="0"/>
          <w:bCs w:val="0"/>
          <w:color w:val="000000"/>
          <w:sz w:val="28"/>
          <w:szCs w:val="28"/>
          <w:lang w:val="en-US" w:eastAsia="zh-CN"/>
        </w:rPr>
      </w:pPr>
      <w:r>
        <w:rPr>
          <w:rFonts w:hint="eastAsia" w:asciiTheme="minorEastAsia" w:hAnsiTheme="minorEastAsia" w:eastAsiaTheme="minorEastAsia" w:cstheme="minorEastAsia"/>
          <w:b w:val="0"/>
          <w:bCs w:val="0"/>
          <w:color w:val="000000"/>
          <w:sz w:val="28"/>
          <w:szCs w:val="28"/>
          <w:lang w:val="en-US" w:eastAsia="zh-CN"/>
        </w:rPr>
        <w:t>附件</w:t>
      </w:r>
      <w:r>
        <w:rPr>
          <w:rFonts w:hint="eastAsia" w:asciiTheme="minorEastAsia" w:hAnsiTheme="minorEastAsia" w:cstheme="minorEastAsia"/>
          <w:b w:val="0"/>
          <w:bCs w:val="0"/>
          <w:color w:val="000000"/>
          <w:sz w:val="28"/>
          <w:szCs w:val="28"/>
          <w:lang w:val="en-US" w:eastAsia="zh-CN"/>
        </w:rPr>
        <w:t>2</w:t>
      </w:r>
    </w:p>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bCs/>
          <w:color w:val="000000"/>
          <w:sz w:val="36"/>
          <w:szCs w:val="36"/>
          <w:lang w:val="en-US" w:eastAsia="zh-CN"/>
        </w:rPr>
        <w:t xml:space="preserve">竞 标 </w:t>
      </w:r>
      <w:r>
        <w:rPr>
          <w:rFonts w:hint="eastAsia" w:asciiTheme="minorEastAsia" w:hAnsiTheme="minorEastAsia" w:eastAsiaTheme="minorEastAsia" w:cstheme="minorEastAsia"/>
          <w:b/>
          <w:bCs/>
          <w:color w:val="000000"/>
          <w:sz w:val="36"/>
          <w:szCs w:val="36"/>
          <w:lang w:val="en-US" w:eastAsia="zh-CN"/>
        </w:rPr>
        <w:t>报 价 表</w:t>
      </w:r>
      <w:r>
        <w:rPr>
          <w:rFonts w:hint="eastAsia" w:asciiTheme="minorEastAsia" w:hAnsiTheme="minorEastAsia" w:cstheme="minorEastAsia"/>
          <w:b w:val="0"/>
          <w:bCs w:val="0"/>
          <w:color w:val="000000"/>
          <w:sz w:val="24"/>
          <w:szCs w:val="24"/>
          <w:lang w:val="en-US" w:eastAsia="zh-CN"/>
        </w:rPr>
        <w:t>（参考格式）</w:t>
      </w: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exact"/>
        <w:ind w:right="0" w:rightChars="0"/>
        <w:jc w:val="left"/>
        <w:textAlignment w:val="auto"/>
        <w:outlineLvl w:val="9"/>
        <w:rPr>
          <w:rFonts w:hint="eastAsia" w:asciiTheme="minorEastAsia" w:hAnsiTheme="minorEastAsia" w:eastAsiaTheme="minorEastAsia" w:cstheme="minorEastAsia"/>
          <w:b/>
          <w:bCs/>
          <w:color w:val="000000"/>
          <w:sz w:val="28"/>
          <w:szCs w:val="28"/>
          <w:lang w:val="en-US" w:eastAsia="zh-CN"/>
        </w:rPr>
      </w:pPr>
      <w:r>
        <w:rPr>
          <w:rFonts w:hint="eastAsia" w:asciiTheme="minorEastAsia" w:hAnsiTheme="minorEastAsia" w:eastAsiaTheme="minorEastAsia" w:cstheme="minorEastAsia"/>
          <w:b/>
          <w:bCs/>
          <w:color w:val="000000"/>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r>
        <w:rPr>
          <w:rFonts w:hint="eastAsia" w:asciiTheme="minorEastAsia" w:hAnsiTheme="minorEastAsia" w:eastAsiaTheme="minorEastAsia" w:cstheme="minorEastAsia"/>
          <w:b w:val="0"/>
          <w:bCs w:val="0"/>
          <w:color w:val="000000"/>
          <w:w w:val="98"/>
          <w:sz w:val="24"/>
          <w:szCs w:val="24"/>
          <w:lang w:val="en-US" w:eastAsia="zh-CN"/>
        </w:rPr>
        <w:t>项目名称：广西水利电力职业技术学院中国-东盟职业教育联展暨论坛展位布置服务项目</w:t>
      </w:r>
    </w:p>
    <w:tbl>
      <w:tblPr>
        <w:tblStyle w:val="3"/>
        <w:tblW w:w="9817" w:type="dxa"/>
        <w:tblInd w:w="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980"/>
        <w:gridCol w:w="603"/>
        <w:gridCol w:w="710"/>
        <w:gridCol w:w="3135"/>
        <w:gridCol w:w="961"/>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804"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序号</w:t>
            </w:r>
          </w:p>
        </w:tc>
        <w:tc>
          <w:tcPr>
            <w:tcW w:w="1980"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货物或服务内容</w:t>
            </w:r>
          </w:p>
        </w:tc>
        <w:tc>
          <w:tcPr>
            <w:tcW w:w="603"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单位</w:t>
            </w:r>
          </w:p>
        </w:tc>
        <w:tc>
          <w:tcPr>
            <w:tcW w:w="710"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数量</w:t>
            </w:r>
          </w:p>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Theme="minorEastAsia" w:hAnsiTheme="minorEastAsia" w:eastAsiaTheme="minorEastAsia" w:cstheme="minorEastAsia"/>
                <w:b w:val="0"/>
                <w:bCs w:val="0"/>
                <w:color w:val="000000"/>
                <w:w w:val="98"/>
                <w:kern w:val="2"/>
                <w:sz w:val="24"/>
                <w:szCs w:val="24"/>
                <w:lang w:val="en-US" w:eastAsia="zh-CN" w:bidi="ar-SA"/>
              </w:rPr>
            </w:pPr>
            <w:r>
              <w:rPr>
                <w:rFonts w:hint="default" w:ascii="Calibri" w:hAnsi="Calibri" w:cs="Calibri"/>
                <w:b w:val="0"/>
                <w:bCs w:val="0"/>
                <w:color w:val="000000"/>
                <w:w w:val="98"/>
                <w:sz w:val="24"/>
                <w:szCs w:val="24"/>
                <w:lang w:val="en-US" w:eastAsia="zh-CN"/>
              </w:rPr>
              <w:t>①</w:t>
            </w:r>
          </w:p>
        </w:tc>
        <w:tc>
          <w:tcPr>
            <w:tcW w:w="3135"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货物或服务选用材料的主要技术参数及性能配置清单</w:t>
            </w:r>
          </w:p>
        </w:tc>
        <w:tc>
          <w:tcPr>
            <w:tcW w:w="961"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单价（元）</w:t>
            </w:r>
          </w:p>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default" w:ascii="Calibri" w:hAnsi="Calibri" w:cs="Calibri"/>
                <w:b w:val="0"/>
                <w:bCs w:val="0"/>
                <w:color w:val="000000"/>
                <w:w w:val="98"/>
                <w:sz w:val="24"/>
                <w:szCs w:val="24"/>
                <w:lang w:val="en-US" w:eastAsia="zh-CN"/>
              </w:rPr>
              <w:t>②</w:t>
            </w:r>
          </w:p>
        </w:tc>
        <w:tc>
          <w:tcPr>
            <w:tcW w:w="1624"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单项合价</w:t>
            </w:r>
          </w:p>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（元）</w:t>
            </w:r>
          </w:p>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default" w:asciiTheme="minorEastAsia" w:hAnsiTheme="minorEastAsia" w:cstheme="minorEastAsia"/>
                <w:b w:val="0"/>
                <w:bCs w:val="0"/>
                <w:color w:val="000000"/>
                <w:w w:val="98"/>
                <w:sz w:val="24"/>
                <w:szCs w:val="24"/>
                <w:lang w:val="en-US" w:eastAsia="zh-CN"/>
              </w:rPr>
            </w:pPr>
            <w:r>
              <w:rPr>
                <w:rFonts w:hint="default" w:ascii="Calibri" w:hAnsi="Calibri" w:cs="Calibri"/>
                <w:b w:val="0"/>
                <w:bCs w:val="0"/>
                <w:color w:val="000000"/>
                <w:w w:val="98"/>
                <w:sz w:val="24"/>
                <w:szCs w:val="24"/>
                <w:lang w:val="en-US" w:eastAsia="zh-CN"/>
              </w:rPr>
              <w:t>③</w:t>
            </w:r>
            <w:r>
              <w:rPr>
                <w:rFonts w:hint="eastAsia" w:asciiTheme="minorEastAsia" w:hAnsiTheme="minorEastAsia" w:cstheme="minorEastAsia"/>
                <w:b w:val="0"/>
                <w:bCs w:val="0"/>
                <w:color w:val="000000"/>
                <w:w w:val="98"/>
                <w:sz w:val="24"/>
                <w:szCs w:val="24"/>
                <w:lang w:val="en-US" w:eastAsia="zh-CN"/>
              </w:rPr>
              <w:t>=</w:t>
            </w:r>
            <w:r>
              <w:rPr>
                <w:rFonts w:hint="default" w:ascii="Calibri" w:hAnsi="Calibri" w:cs="Calibri"/>
                <w:b w:val="0"/>
                <w:bCs w:val="0"/>
                <w:color w:val="000000"/>
                <w:w w:val="98"/>
                <w:sz w:val="24"/>
                <w:szCs w:val="24"/>
                <w:lang w:val="en-US" w:eastAsia="zh-CN"/>
              </w:rPr>
              <w:t>①</w:t>
            </w:r>
            <w:r>
              <w:rPr>
                <w:rFonts w:hint="default" w:ascii="Arial" w:hAnsi="Arial" w:cs="Arial"/>
                <w:b w:val="0"/>
                <w:bCs w:val="0"/>
                <w:color w:val="000000"/>
                <w:w w:val="98"/>
                <w:sz w:val="24"/>
                <w:szCs w:val="24"/>
                <w:lang w:val="en-US" w:eastAsia="zh-CN"/>
              </w:rPr>
              <w:t>×</w:t>
            </w:r>
            <w:r>
              <w:rPr>
                <w:rFonts w:hint="default" w:ascii="Calibri" w:hAnsi="Calibri" w:cs="Calibri"/>
                <w:b w:val="0"/>
                <w:bCs w:val="0"/>
                <w:color w:val="000000"/>
                <w:w w:val="98"/>
                <w:sz w:val="24"/>
                <w:szCs w:val="24"/>
                <w:lang w:val="en-US" w:eastAsia="zh-CN"/>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04" w:type="dxa"/>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一</w:t>
            </w:r>
          </w:p>
        </w:tc>
        <w:tc>
          <w:tcPr>
            <w:tcW w:w="9013" w:type="dxa"/>
            <w:gridSpan w:val="6"/>
            <w:vAlign w:val="center"/>
          </w:tcPr>
          <w:p>
            <w:pPr>
              <w:keepNext w:val="0"/>
              <w:keepLines w:val="0"/>
              <w:pageBreakBefore w:val="0"/>
              <w:widowControl/>
              <w:kinsoku/>
              <w:wordWrap/>
              <w:overflowPunct/>
              <w:topLinePunct w:val="0"/>
              <w:autoSpaceDE/>
              <w:autoSpaceDN/>
              <w:bidi w:val="0"/>
              <w:adjustRightInd/>
              <w:snapToGrid/>
              <w:spacing w:line="360" w:lineRule="exact"/>
              <w:ind w:right="0" w:rightChars="0" w:firstLine="0" w:firstLineChars="0"/>
              <w:jc w:val="left"/>
              <w:textAlignment w:val="auto"/>
              <w:outlineLvl w:val="9"/>
              <w:rPr>
                <w:rFonts w:hint="default" w:ascii="Calibri" w:hAnsi="Calibri" w:cs="Calibri"/>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展位结构搭建部分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04"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r>
              <w:rPr>
                <w:rFonts w:hint="eastAsia" w:asciiTheme="minorEastAsia" w:hAnsiTheme="minorEastAsia" w:eastAsiaTheme="minorEastAsia" w:cstheme="minorEastAsia"/>
                <w:b w:val="0"/>
                <w:bCs w:val="0"/>
                <w:color w:val="000000"/>
                <w:w w:val="98"/>
                <w:sz w:val="24"/>
                <w:szCs w:val="24"/>
                <w:lang w:val="en-US" w:eastAsia="zh-CN"/>
              </w:rPr>
              <w:t>1</w:t>
            </w:r>
          </w:p>
        </w:tc>
        <w:tc>
          <w:tcPr>
            <w:tcW w:w="1980"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603"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710"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3135"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961"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1624"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04"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default" w:asciiTheme="minorEastAsia" w:hAnsiTheme="minorEastAsia" w:eastAsia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2</w:t>
            </w:r>
          </w:p>
        </w:tc>
        <w:tc>
          <w:tcPr>
            <w:tcW w:w="1980"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603"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710"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3135"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961"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1624"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04"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default"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3</w:t>
            </w:r>
          </w:p>
        </w:tc>
        <w:tc>
          <w:tcPr>
            <w:tcW w:w="1980"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603"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710"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3135"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961"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1624"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04"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w:t>
            </w:r>
          </w:p>
        </w:tc>
        <w:tc>
          <w:tcPr>
            <w:tcW w:w="1980"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603"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710"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3135"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961"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1624"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04"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二</w:t>
            </w:r>
          </w:p>
        </w:tc>
        <w:tc>
          <w:tcPr>
            <w:tcW w:w="9013" w:type="dxa"/>
            <w:gridSpan w:val="6"/>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r>
              <w:rPr>
                <w:rFonts w:hint="eastAsia" w:asciiTheme="minorEastAsia" w:hAnsiTheme="minorEastAsia" w:eastAsiaTheme="minorEastAsia" w:cstheme="minorEastAsia"/>
                <w:b w:val="0"/>
                <w:bCs w:val="0"/>
                <w:color w:val="000000"/>
                <w:w w:val="98"/>
                <w:sz w:val="24"/>
                <w:szCs w:val="24"/>
                <w:lang w:val="en-US" w:eastAsia="zh-CN"/>
              </w:rPr>
              <w:t>展位设备、物料租赁及相关服务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04"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default" w:asciiTheme="minorEastAsia" w:hAnsiTheme="minorEastAsia" w:eastAsia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1</w:t>
            </w:r>
          </w:p>
        </w:tc>
        <w:tc>
          <w:tcPr>
            <w:tcW w:w="1980"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603"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710"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3135"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961"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1624"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04"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default" w:asciiTheme="minorEastAsia" w:hAnsiTheme="minorEastAsia" w:eastAsia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2</w:t>
            </w:r>
          </w:p>
        </w:tc>
        <w:tc>
          <w:tcPr>
            <w:tcW w:w="1980"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603"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710"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3135"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961"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1624"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04"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default" w:asciiTheme="minorEastAsia" w:hAnsiTheme="minorEastAsia" w:eastAsia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3</w:t>
            </w:r>
          </w:p>
        </w:tc>
        <w:tc>
          <w:tcPr>
            <w:tcW w:w="1980"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603"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710"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3135"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961"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1624"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04" w:type="dxa"/>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w:t>
            </w:r>
          </w:p>
        </w:tc>
        <w:tc>
          <w:tcPr>
            <w:tcW w:w="1980"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603"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710"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3135"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961"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c>
          <w:tcPr>
            <w:tcW w:w="1624" w:type="dxa"/>
            <w:vAlign w:val="top"/>
          </w:tcPr>
          <w:p>
            <w:pPr>
              <w:keepNext w:val="0"/>
              <w:keepLines w:val="0"/>
              <w:pageBreakBefore w:val="0"/>
              <w:widowControl/>
              <w:kinsoku/>
              <w:wordWrap/>
              <w:overflowPunct/>
              <w:topLinePunct w:val="0"/>
              <w:autoSpaceDE/>
              <w:autoSpaceDN/>
              <w:bidi w:val="0"/>
              <w:adjustRightInd/>
              <w:snapToGrid/>
              <w:spacing w:line="400" w:lineRule="exact"/>
              <w:ind w:right="0" w:rightChars="0" w:firstLine="470" w:firstLineChars="20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9817" w:type="dxa"/>
            <w:gridSpan w:val="7"/>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Theme="minorEastAsia" w:hAnsiTheme="minorEastAsia" w:eastAsia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 xml:space="preserve">合计总报价：人民币（大写）                                 </w:t>
            </w:r>
            <w:r>
              <w:rPr>
                <w:rFonts w:hint="eastAsia" w:asciiTheme="minorEastAsia" w:hAnsiTheme="minorEastAsia" w:eastAsiaTheme="minorEastAsia" w:cstheme="minorEastAsia"/>
                <w:b w:val="0"/>
                <w:bCs w:val="0"/>
                <w:color w:val="000000"/>
                <w:w w:val="98"/>
                <w:sz w:val="24"/>
                <w:szCs w:val="24"/>
                <w:lang w:val="en-US" w:eastAsia="zh-CN"/>
              </w:rPr>
              <w:t xml:space="preserve">  （￥：  </w:t>
            </w:r>
            <w:r>
              <w:rPr>
                <w:rFonts w:hint="eastAsia" w:asciiTheme="minorEastAsia" w:hAnsiTheme="minorEastAsia" w:cstheme="minorEastAsia"/>
                <w:b w:val="0"/>
                <w:bCs w:val="0"/>
                <w:color w:val="000000"/>
                <w:w w:val="98"/>
                <w:sz w:val="24"/>
                <w:szCs w:val="24"/>
                <w:lang w:val="en-US" w:eastAsia="zh-CN"/>
              </w:rPr>
              <w:t xml:space="preserve">     </w:t>
            </w:r>
            <w:r>
              <w:rPr>
                <w:rFonts w:hint="eastAsia" w:asciiTheme="minorEastAsia" w:hAnsiTheme="minorEastAsia" w:eastAsiaTheme="minorEastAsia" w:cstheme="minorEastAsia"/>
                <w:b w:val="0"/>
                <w:bCs w:val="0"/>
                <w:color w:val="000000"/>
                <w:w w:val="98"/>
                <w:sz w:val="24"/>
                <w:szCs w:val="24"/>
                <w:lang w:val="en-US" w:eastAsia="zh-CN"/>
              </w:rPr>
              <w:t xml:space="preserve"> ） </w:t>
            </w:r>
          </w:p>
        </w:tc>
      </w:tr>
    </w:tbl>
    <w:p>
      <w:pPr>
        <w:keepNext w:val="0"/>
        <w:keepLines w:val="0"/>
        <w:pageBreakBefore w:val="0"/>
        <w:widowControl/>
        <w:kinsoku/>
        <w:wordWrap/>
        <w:overflowPunct/>
        <w:topLinePunct w:val="0"/>
        <w:autoSpaceDE/>
        <w:autoSpaceDN/>
        <w:bidi w:val="0"/>
        <w:adjustRightInd/>
        <w:snapToGrid/>
        <w:spacing w:line="360" w:lineRule="exact"/>
        <w:ind w:right="0" w:rightChars="0" w:firstLine="470" w:firstLineChars="200"/>
        <w:jc w:val="left"/>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注：1、所有价格均用人民币表示，单位为元，精确到小数点后两位数。</w:t>
      </w:r>
    </w:p>
    <w:p>
      <w:pPr>
        <w:keepNext w:val="0"/>
        <w:keepLines w:val="0"/>
        <w:pageBreakBefore w:val="0"/>
        <w:kinsoku/>
        <w:wordWrap/>
        <w:overflowPunct/>
        <w:topLinePunct w:val="0"/>
        <w:autoSpaceDE/>
        <w:autoSpaceDN/>
        <w:bidi w:val="0"/>
        <w:adjustRightInd/>
        <w:spacing w:line="240" w:lineRule="auto"/>
        <w:ind w:firstLine="470" w:firstLineChars="200"/>
        <w:textAlignment w:val="auto"/>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 xml:space="preserve">    2、报价指货物、服务、随配附件、备品备件、工具、货物运抵指定交货地点、安装、调试的各种费用和售后服务、税金及其它所有成本、费用的总和。供应商在固定总价中必须考虑各种风险费用。在合同实施时，采购人将不予支付合同以外的其他费用。</w:t>
      </w:r>
    </w:p>
    <w:p>
      <w:pPr>
        <w:keepNext w:val="0"/>
        <w:keepLines w:val="0"/>
        <w:pageBreakBefore w:val="0"/>
        <w:widowControl/>
        <w:kinsoku/>
        <w:wordWrap/>
        <w:overflowPunct/>
        <w:topLinePunct w:val="0"/>
        <w:autoSpaceDE/>
        <w:autoSpaceDN/>
        <w:bidi w:val="0"/>
        <w:adjustRightInd/>
        <w:snapToGrid/>
        <w:spacing w:line="360" w:lineRule="exact"/>
        <w:ind w:right="0" w:rightChars="0" w:firstLine="940" w:firstLineChars="400"/>
        <w:jc w:val="left"/>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3、报价中的“货物或服务的具体技术参数及性能配置清单”一栏，必须列明供应商完成本项目所选用材料的材质及其规格、工艺做法等主要技术参数配置清单（可附明细表），如不提供或有缺漏的，其响应文件作无效处理。</w:t>
      </w:r>
    </w:p>
    <w:p>
      <w:pPr>
        <w:keepNext w:val="0"/>
        <w:keepLines w:val="0"/>
        <w:pageBreakBefore w:val="0"/>
        <w:widowControl/>
        <w:kinsoku/>
        <w:wordWrap/>
        <w:overflowPunct/>
        <w:topLinePunct w:val="0"/>
        <w:autoSpaceDE/>
        <w:autoSpaceDN/>
        <w:bidi w:val="0"/>
        <w:adjustRightInd/>
        <w:snapToGrid/>
        <w:spacing w:line="360" w:lineRule="exact"/>
        <w:ind w:right="0" w:rightChars="0" w:firstLine="940" w:firstLineChars="400"/>
        <w:jc w:val="left"/>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4、报价一经涂改，应在涂改处加盖供应商公章或者由法定代表人或者授权委托人签字或者盖章，否则其响应文件作无效处理。</w:t>
      </w:r>
    </w:p>
    <w:p>
      <w:pPr>
        <w:keepNext w:val="0"/>
        <w:keepLines w:val="0"/>
        <w:pageBreakBefore w:val="0"/>
        <w:widowControl/>
        <w:kinsoku/>
        <w:wordWrap/>
        <w:overflowPunct/>
        <w:topLinePunct w:val="0"/>
        <w:autoSpaceDE/>
        <w:autoSpaceDN/>
        <w:bidi w:val="0"/>
        <w:adjustRightInd/>
        <w:snapToGrid/>
        <w:spacing w:line="360" w:lineRule="exact"/>
        <w:ind w:right="0" w:rightChars="0" w:firstLine="470" w:firstLineChars="200"/>
        <w:jc w:val="left"/>
        <w:textAlignment w:val="auto"/>
        <w:outlineLvl w:val="9"/>
        <w:rPr>
          <w:rFonts w:hint="eastAsia" w:asciiTheme="minorEastAsia" w:hAnsiTheme="minorEastAsia" w:cstheme="minorEastAsia"/>
          <w:b w:val="0"/>
          <w:bCs w:val="0"/>
          <w:color w:val="000000"/>
          <w:w w:val="98"/>
          <w:sz w:val="24"/>
          <w:szCs w:val="24"/>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right="0" w:rightChars="0" w:firstLine="470" w:firstLineChars="200"/>
        <w:jc w:val="left"/>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 xml:space="preserve">法定代表人或者其委托代理人（签字）：     </w:t>
      </w:r>
      <w:r>
        <w:rPr>
          <w:rFonts w:hint="eastAsia" w:asciiTheme="minorEastAsia" w:hAnsiTheme="minorEastAsia" w:eastAsiaTheme="minorEastAsia" w:cstheme="minorEastAsia"/>
          <w:b w:val="0"/>
          <w:bCs w:val="0"/>
          <w:color w:val="000000"/>
          <w:w w:val="98"/>
          <w:sz w:val="24"/>
          <w:szCs w:val="24"/>
          <w:lang w:val="en-US" w:eastAsia="zh-CN"/>
        </w:rPr>
        <w:t xml:space="preserve">          </w:t>
      </w:r>
      <w:r>
        <w:rPr>
          <w:rFonts w:hint="eastAsia" w:asciiTheme="minorEastAsia" w:hAnsiTheme="minorEastAsia" w:cstheme="minorEastAsia"/>
          <w:b w:val="0"/>
          <w:bCs w:val="0"/>
          <w:color w:val="000000"/>
          <w:w w:val="98"/>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exact"/>
        <w:ind w:right="0" w:rightChars="0" w:firstLine="470" w:firstLineChars="200"/>
        <w:jc w:val="left"/>
        <w:textAlignment w:val="auto"/>
        <w:outlineLvl w:val="9"/>
        <w:rPr>
          <w:rFonts w:hint="eastAsia" w:asciiTheme="minorEastAsia" w:hAnsiTheme="minorEastAsia" w:cstheme="minorEastAsia"/>
          <w:b w:val="0"/>
          <w:bCs w:val="0"/>
          <w:color w:val="000000"/>
          <w:w w:val="98"/>
          <w:sz w:val="24"/>
          <w:szCs w:val="24"/>
          <w:lang w:val="en-US" w:eastAsia="zh-CN"/>
        </w:rPr>
      </w:pPr>
      <w:r>
        <w:rPr>
          <w:rFonts w:hint="eastAsia" w:asciiTheme="minorEastAsia" w:hAnsiTheme="minorEastAsia" w:cstheme="minorEastAsia"/>
          <w:b w:val="0"/>
          <w:bCs w:val="0"/>
          <w:color w:val="000000"/>
          <w:w w:val="98"/>
          <w:sz w:val="24"/>
          <w:szCs w:val="24"/>
          <w:lang w:val="en-US" w:eastAsia="zh-CN"/>
        </w:rPr>
        <w:t xml:space="preserve">供应商（盖公章）：      </w:t>
      </w:r>
    </w:p>
    <w:p>
      <w:pPr>
        <w:ind w:firstLine="470" w:firstLineChars="200"/>
      </w:pPr>
      <w:r>
        <w:rPr>
          <w:rFonts w:hint="eastAsia" w:asciiTheme="minorEastAsia" w:hAnsiTheme="minorEastAsia" w:cstheme="minorEastAsia"/>
          <w:b w:val="0"/>
          <w:bCs w:val="0"/>
          <w:color w:val="000000"/>
          <w:w w:val="98"/>
          <w:sz w:val="24"/>
          <w:szCs w:val="24"/>
          <w:lang w:val="en-US" w:eastAsia="zh-CN"/>
        </w:rPr>
        <w:t>报价时间：   年   月   日</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C3758"/>
    <w:rsid w:val="064C3758"/>
    <w:rsid w:val="131C0CEA"/>
    <w:rsid w:val="1FEE51F5"/>
    <w:rsid w:val="290962CC"/>
    <w:rsid w:val="2ADB6503"/>
    <w:rsid w:val="32575330"/>
    <w:rsid w:val="46475E01"/>
    <w:rsid w:val="5C1F109B"/>
    <w:rsid w:val="60A805C3"/>
    <w:rsid w:val="62B3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正文首行缩进 21"/>
    <w:basedOn w:val="6"/>
    <w:qFormat/>
    <w:uiPriority w:val="0"/>
    <w:pPr>
      <w:ind w:firstLine="420" w:firstLineChars="200"/>
    </w:pPr>
    <w:rPr>
      <w:rFonts w:ascii="Calibri" w:hAnsi="Calibri"/>
      <w:szCs w:val="22"/>
    </w:rPr>
  </w:style>
  <w:style w:type="paragraph" w:customStyle="1" w:styleId="6">
    <w:name w:val="Body Text Indent1"/>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2021-03-12T02:05:00Z</dcterms:created>
  <dc:creator>kamassa</dc:creator>
  <cp:lastModifiedBy>[资产-收发秘书]李泳</cp:lastModifiedBy>
  <cp:lastPrinted>2021-03-12T11:03:00Z</cp:lastPrinted>
  <dcterms:modified xsi:type="dcterms:W3CDTF">2021-08-20T06:25:49Z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FB5BF4FF095C4B678C8E59021DDDCAF8</vt:lpwstr>
  </property>
</Properties>
</file>